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38158" w14:textId="77777777" w:rsidR="00952ADC" w:rsidRDefault="00000000">
      <w:pPr>
        <w:spacing w:before="1600"/>
        <w:jc w:val="center"/>
      </w:pPr>
      <w:r>
        <w:rPr>
          <w:b/>
          <w:color w:val="00527A"/>
          <w:sz w:val="44"/>
        </w:rPr>
        <w:t>SÁRVÁR AKTUALIZÁLT TURISZTIKAI VONZERŐLELTÁRA</w:t>
      </w:r>
    </w:p>
    <w:p w14:paraId="6EB5F172" w14:textId="77777777" w:rsidR="00952ADC" w:rsidRDefault="00000000">
      <w:pPr>
        <w:jc w:val="center"/>
      </w:pPr>
      <w:r>
        <w:rPr>
          <w:color w:val="5A5A5A"/>
          <w:sz w:val="30"/>
        </w:rPr>
        <w:t>Fenntarthatósági szempontú felülvizsgálat</w:t>
      </w:r>
    </w:p>
    <w:p w14:paraId="54FC9281" w14:textId="77777777" w:rsidR="00952ADC" w:rsidRDefault="00000000">
      <w:pPr>
        <w:jc w:val="center"/>
      </w:pPr>
      <w:r>
        <w:rPr>
          <w:sz w:val="26"/>
        </w:rPr>
        <w:t>2026</w:t>
      </w:r>
    </w:p>
    <w:p w14:paraId="788D54DF" w14:textId="77777777" w:rsidR="00952ADC" w:rsidRDefault="00000000">
      <w:pPr>
        <w:spacing w:before="1200"/>
        <w:jc w:val="center"/>
      </w:pPr>
      <w:r>
        <w:t xml:space="preserve">Készült a Sárvár Tourist &amp; TDM Nonprofit Kft. </w:t>
      </w:r>
      <w:proofErr w:type="spellStart"/>
      <w:r>
        <w:t>desztinációmenedzsment</w:t>
      </w:r>
      <w:proofErr w:type="spellEnd"/>
      <w:r>
        <w:t xml:space="preserve"> </w:t>
      </w:r>
      <w:proofErr w:type="spellStart"/>
      <w:r>
        <w:t>munkájának</w:t>
      </w:r>
      <w:proofErr w:type="spellEnd"/>
      <w:r>
        <w:t xml:space="preserve"> </w:t>
      </w:r>
      <w:proofErr w:type="spellStart"/>
      <w:r>
        <w:t>támogatására</w:t>
      </w:r>
      <w:proofErr w:type="spellEnd"/>
      <w:r>
        <w:t>.</w:t>
      </w:r>
    </w:p>
    <w:p w14:paraId="013601D0" w14:textId="6FCAD5A4" w:rsidR="007F4940" w:rsidRDefault="007F4940" w:rsidP="007F4940">
      <w:pPr>
        <w:spacing w:before="1200"/>
        <w:jc w:val="center"/>
      </w:pPr>
      <w:r>
        <w:t xml:space="preserve">A CROSSDEST project </w:t>
      </w:r>
      <w:proofErr w:type="spellStart"/>
      <w:r>
        <w:t>minőségfejlesztési</w:t>
      </w:r>
      <w:proofErr w:type="spellEnd"/>
      <w:r>
        <w:t xml:space="preserve"> </w:t>
      </w:r>
      <w:proofErr w:type="spellStart"/>
      <w:r>
        <w:t>programjának</w:t>
      </w:r>
      <w:proofErr w:type="spellEnd"/>
      <w:r>
        <w:t xml:space="preserve"> </w:t>
      </w:r>
      <w:proofErr w:type="spellStart"/>
      <w:r>
        <w:t>keretében</w:t>
      </w:r>
      <w:proofErr w:type="spellEnd"/>
      <w:r>
        <w:t xml:space="preserve"> </w:t>
      </w:r>
      <w:proofErr w:type="spellStart"/>
      <w:r>
        <w:t>készítette</w:t>
      </w:r>
      <w:proofErr w:type="spellEnd"/>
    </w:p>
    <w:p w14:paraId="7CC0A76B" w14:textId="65DD9DFC" w:rsidR="007F4940" w:rsidRDefault="007F4940" w:rsidP="007F4940">
      <w:pPr>
        <w:spacing w:before="1200"/>
        <w:jc w:val="center"/>
      </w:pPr>
      <w:proofErr w:type="spellStart"/>
      <w:r>
        <w:t>Innotime</w:t>
      </w:r>
      <w:proofErr w:type="spellEnd"/>
      <w:r>
        <w:t xml:space="preserve"> Hungary Kft</w:t>
      </w:r>
    </w:p>
    <w:p w14:paraId="408D6A76" w14:textId="286C226E" w:rsidR="0023078A" w:rsidRDefault="0023078A" w:rsidP="007F4940">
      <w:pPr>
        <w:spacing w:before="1200"/>
        <w:jc w:val="center"/>
      </w:pPr>
      <w:r>
        <w:rPr>
          <w:noProof/>
        </w:rPr>
        <w:drawing>
          <wp:inline distT="0" distB="0" distL="0" distR="0" wp14:anchorId="57719AAB" wp14:editId="687F09F7">
            <wp:extent cx="1439839" cy="499447"/>
            <wp:effectExtent l="0" t="0" r="0" b="0"/>
            <wp:docPr id="11035367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3670" name="Kép 110353670"/>
                    <pic:cNvPicPr/>
                  </pic:nvPicPr>
                  <pic:blipFill>
                    <a:blip r:embed="rId8"/>
                    <a:stretch>
                      <a:fillRect/>
                    </a:stretch>
                  </pic:blipFill>
                  <pic:spPr>
                    <a:xfrm>
                      <a:off x="0" y="0"/>
                      <a:ext cx="1528662" cy="530258"/>
                    </a:xfrm>
                    <a:prstGeom prst="rect">
                      <a:avLst/>
                    </a:prstGeom>
                  </pic:spPr>
                </pic:pic>
              </a:graphicData>
            </a:graphic>
          </wp:inline>
        </w:drawing>
      </w:r>
    </w:p>
    <w:p w14:paraId="60FDF26F" w14:textId="77777777" w:rsidR="00952ADC" w:rsidRDefault="00000000">
      <w:r>
        <w:br w:type="page"/>
      </w:r>
    </w:p>
    <w:p w14:paraId="472AC97B" w14:textId="77777777" w:rsidR="00952ADC" w:rsidRPr="0023078A" w:rsidRDefault="00000000" w:rsidP="0023078A">
      <w:pPr>
        <w:pStyle w:val="Cmsor1"/>
      </w:pPr>
      <w:r w:rsidRPr="0023078A">
        <w:lastRenderedPageBreak/>
        <w:t xml:space="preserve">1. </w:t>
      </w:r>
      <w:proofErr w:type="spellStart"/>
      <w:r w:rsidRPr="0023078A">
        <w:t>Bevezetés</w:t>
      </w:r>
      <w:proofErr w:type="spellEnd"/>
      <w:r w:rsidRPr="0023078A">
        <w:t xml:space="preserve"> </w:t>
      </w:r>
      <w:proofErr w:type="spellStart"/>
      <w:r w:rsidRPr="0023078A">
        <w:t>és</w:t>
      </w:r>
      <w:proofErr w:type="spellEnd"/>
      <w:r w:rsidRPr="0023078A">
        <w:t xml:space="preserve"> </w:t>
      </w:r>
      <w:proofErr w:type="spellStart"/>
      <w:r w:rsidRPr="0023078A">
        <w:t>cél</w:t>
      </w:r>
      <w:proofErr w:type="spellEnd"/>
    </w:p>
    <w:p w14:paraId="27345339" w14:textId="77777777" w:rsidR="0023078A" w:rsidRDefault="0023078A" w:rsidP="007F4940">
      <w:pPr>
        <w:pStyle w:val="Szvegtrzs"/>
        <w:jc w:val="both"/>
      </w:pPr>
    </w:p>
    <w:p w14:paraId="4F804368" w14:textId="38B58822" w:rsidR="00952ADC" w:rsidRDefault="00000000" w:rsidP="007F4940">
      <w:pPr>
        <w:pStyle w:val="Szvegtrzs"/>
        <w:jc w:val="both"/>
      </w:pPr>
      <w:r>
        <w:t xml:space="preserve">A </w:t>
      </w:r>
      <w:proofErr w:type="spellStart"/>
      <w:r>
        <w:t>sárvári</w:t>
      </w:r>
      <w:proofErr w:type="spellEnd"/>
      <w:r>
        <w:t xml:space="preserve"> </w:t>
      </w:r>
      <w:proofErr w:type="spellStart"/>
      <w:r>
        <w:t>turisztikai</w:t>
      </w:r>
      <w:proofErr w:type="spellEnd"/>
      <w:r>
        <w:t xml:space="preserve"> </w:t>
      </w:r>
      <w:proofErr w:type="spellStart"/>
      <w:r>
        <w:t>vonzerőleltár</w:t>
      </w:r>
      <w:proofErr w:type="spellEnd"/>
      <w:r>
        <w:t xml:space="preserve"> </w:t>
      </w:r>
      <w:proofErr w:type="spellStart"/>
      <w:r>
        <w:t>újragondolása</w:t>
      </w:r>
      <w:proofErr w:type="spellEnd"/>
      <w:r>
        <w:t xml:space="preserve"> időszerűvé vált. Ennek első oka, hogy a CROSSDEST projekt keretében a desztinációmenedzsment minőségbiztosítási, szemléletformálási és fenntartható turisztikai fejlesztési munkája új lendületet kapott. A projekt ráirányította a figyelmet arra, hogy a vonzerők nem csupán marketingkommunikációs elemek, hanem kezelendő erőforrások: természeti, kulturális, társadalmi és gazdasági értékek, amelyek állapotát, terhelhetőségét, látogatói használatát és fenntarthatósági kockázatait rendszeresen értékelni kell. Második okként a fenntartható turisztikai minősítés előkészítéséhez elkészült Tourism Impact Assessment – röviden TIA – jelölte ki azt a keretet, amelyben a desztinációs értékeket már nem önálló attrakciókként, hanem turisztikai hatásokkal, kockázatokkal, menedzsmentintézkedésekkel és monitoringfeladatokkal együtt kell vizsgálni. Harmadik okként a korábbi vonzerőleltár több mint egy évtizedes volt, ezért az elmúlt évek turisztikai, mobilitási, digitális, klímaalkalmazkodási és látogatói elvárásokban bekövetkezett változásai miatt annak aktualizálása elengedhetetlenné vált.</w:t>
      </w:r>
    </w:p>
    <w:p w14:paraId="06A6D0D0" w14:textId="77777777" w:rsidR="00952ADC" w:rsidRDefault="00000000" w:rsidP="007F4940">
      <w:pPr>
        <w:pStyle w:val="Szvegtrzs"/>
        <w:jc w:val="both"/>
      </w:pPr>
      <w:r>
        <w:t>A dokumentum célja, hogy Sárvár turisztikai erőforrásait egységes, fenntarthatósági szempontú leltárba rendezze. A leltár a nyilvános digitális turisztikai adatbázisra, a korábbi turizmusfejlesztési anyagokra, a TIA megállapításaira, valamint Sárvár klíma- és környezetvédelmi dokumentumaira épül. A dokumentum nem helyettesíti a látogatóknak szóló sarvar.hu turisztikai felületet; annak szakmai háttéranyagaként szolgál. A leltár a desztinációmenedzsment, a szolgáltatói együttműködések, a látogatói kommunikáció, a fejlesztési döntések és a fenntarthatósági monitoring támogatására készült.</w:t>
      </w:r>
    </w:p>
    <w:p w14:paraId="48A581D8" w14:textId="77777777" w:rsidR="00952ADC" w:rsidRDefault="00000000">
      <w:pPr>
        <w:pStyle w:val="Cmsor1"/>
      </w:pPr>
      <w:r>
        <w:t>2. Módszertan és fenntarthatósági értékelési szempontok</w:t>
      </w:r>
    </w:p>
    <w:p w14:paraId="107323D9" w14:textId="77777777" w:rsidR="00952ADC" w:rsidRDefault="00000000" w:rsidP="007F4940">
      <w:pPr>
        <w:pStyle w:val="Szvegtrzs"/>
        <w:jc w:val="both"/>
      </w:pPr>
      <w:r>
        <w:t xml:space="preserve">A leltár a vonzerőket nem kizárólag látogatói népszerűség vagy marketingérték alapján rendszerezi. A vizsgálat egyszerre vette figyelembe a turisztikai használat intenzitását, a természeti vagy kulturális érzékenységet, az erőforrás-felhasználást, a látogatói nyomást, a szezonális terhelést, a helyi gazdasági beágyazottságot, az akadálymentességi és családbarát szempontokat, valamint azt, hogy az adott vonzerő milyen szerepet játszhat az egészségturizmus, az aktív turizmus, a lassú turizmus, a helyi identitás és a klímaalkalmazkodás erősítésében. A fenntarthatósági besorolás ezért nem minősítő pecsét, hanem menedzsmenteszköz: segít meghatározni, hogy hol van szükség látogatói tájékoztatásra, terheléscsökkentésre, monitoringra, </w:t>
      </w:r>
      <w:proofErr w:type="spellStart"/>
      <w:r>
        <w:t>szolgáltatói</w:t>
      </w:r>
      <w:proofErr w:type="spellEnd"/>
      <w:r>
        <w:t xml:space="preserve"> </w:t>
      </w:r>
      <w:proofErr w:type="spellStart"/>
      <w:r>
        <w:t>együttműködésre</w:t>
      </w:r>
      <w:proofErr w:type="spellEnd"/>
      <w:r>
        <w:t xml:space="preserve"> </w:t>
      </w:r>
      <w:proofErr w:type="spellStart"/>
      <w:r>
        <w:t>vagy</w:t>
      </w:r>
      <w:proofErr w:type="spellEnd"/>
      <w:r>
        <w:t xml:space="preserve"> </w:t>
      </w:r>
      <w:proofErr w:type="spellStart"/>
      <w:r>
        <w:t>termékfejlesztésre</w:t>
      </w:r>
      <w:proofErr w:type="spellEnd"/>
      <w:r>
        <w:t>.</w:t>
      </w:r>
    </w:p>
    <w:p w14:paraId="3ABF0330" w14:textId="77777777" w:rsidR="007F4940" w:rsidRDefault="007F4940" w:rsidP="007F4940">
      <w:pPr>
        <w:pStyle w:val="Szvegtrzs"/>
        <w:jc w:val="both"/>
      </w:pPr>
    </w:p>
    <w:tbl>
      <w:tblPr>
        <w:tblStyle w:val="Rcsostblzat"/>
        <w:tblW w:w="0" w:type="auto"/>
        <w:jc w:val="center"/>
        <w:tblLook w:val="04A0" w:firstRow="1" w:lastRow="0" w:firstColumn="1" w:lastColumn="0" w:noHBand="0" w:noVBand="1"/>
      </w:tblPr>
      <w:tblGrid>
        <w:gridCol w:w="2948"/>
        <w:gridCol w:w="6123"/>
      </w:tblGrid>
      <w:tr w:rsidR="00952ADC" w14:paraId="5504257B" w14:textId="77777777">
        <w:trPr>
          <w:jc w:val="center"/>
        </w:trPr>
        <w:tc>
          <w:tcPr>
            <w:tcW w:w="2948" w:type="dxa"/>
            <w:shd w:val="clear" w:color="auto" w:fill="D9EAF7"/>
          </w:tcPr>
          <w:p w14:paraId="2C32F049" w14:textId="77777777" w:rsidR="00952ADC" w:rsidRDefault="00000000">
            <w:r>
              <w:rPr>
                <w:b/>
                <w:sz w:val="17"/>
              </w:rPr>
              <w:t>Szempont</w:t>
            </w:r>
          </w:p>
        </w:tc>
        <w:tc>
          <w:tcPr>
            <w:tcW w:w="6123" w:type="dxa"/>
            <w:shd w:val="clear" w:color="auto" w:fill="D9EAF7"/>
          </w:tcPr>
          <w:p w14:paraId="3938D9B1" w14:textId="77777777" w:rsidR="00952ADC" w:rsidRDefault="00000000">
            <w:r>
              <w:rPr>
                <w:b/>
                <w:sz w:val="17"/>
              </w:rPr>
              <w:t>Értelmezés a vonzerőleltárban</w:t>
            </w:r>
          </w:p>
        </w:tc>
      </w:tr>
      <w:tr w:rsidR="00952ADC" w14:paraId="1424EAEE" w14:textId="77777777">
        <w:trPr>
          <w:jc w:val="center"/>
        </w:trPr>
        <w:tc>
          <w:tcPr>
            <w:tcW w:w="2948" w:type="dxa"/>
          </w:tcPr>
          <w:p w14:paraId="1B1EB2C8" w14:textId="77777777" w:rsidR="00952ADC" w:rsidRDefault="00000000">
            <w:r>
              <w:rPr>
                <w:sz w:val="17"/>
              </w:rPr>
              <w:t>Természeti és táji érzékenység</w:t>
            </w:r>
          </w:p>
        </w:tc>
        <w:tc>
          <w:tcPr>
            <w:tcW w:w="6123" w:type="dxa"/>
          </w:tcPr>
          <w:p w14:paraId="03BD66FF" w14:textId="77777777" w:rsidR="00952ADC" w:rsidRDefault="00000000">
            <w:r>
              <w:rPr>
                <w:sz w:val="17"/>
              </w:rPr>
              <w:t>védett területek, vízpartok, élőhelyek, faállomány, talaj- és partvédelem, inváziós fajok kockázata</w:t>
            </w:r>
          </w:p>
        </w:tc>
      </w:tr>
      <w:tr w:rsidR="00952ADC" w14:paraId="342C987B" w14:textId="77777777">
        <w:trPr>
          <w:jc w:val="center"/>
        </w:trPr>
        <w:tc>
          <w:tcPr>
            <w:tcW w:w="2948" w:type="dxa"/>
          </w:tcPr>
          <w:p w14:paraId="675558F7" w14:textId="77777777" w:rsidR="00952ADC" w:rsidRDefault="00000000">
            <w:r>
              <w:rPr>
                <w:sz w:val="17"/>
              </w:rPr>
              <w:t>Kulturális és örökségvédelmi érzékenység</w:t>
            </w:r>
          </w:p>
        </w:tc>
        <w:tc>
          <w:tcPr>
            <w:tcW w:w="6123" w:type="dxa"/>
          </w:tcPr>
          <w:p w14:paraId="5042F7E3" w14:textId="77777777" w:rsidR="00952ADC" w:rsidRDefault="00000000">
            <w:r>
              <w:rPr>
                <w:sz w:val="17"/>
              </w:rPr>
              <w:t>műemléki környezet, régészeti és történeti érték, városképi integritás, rendezvényterhelés</w:t>
            </w:r>
          </w:p>
        </w:tc>
      </w:tr>
      <w:tr w:rsidR="00952ADC" w14:paraId="11D3B7E5" w14:textId="77777777">
        <w:trPr>
          <w:jc w:val="center"/>
        </w:trPr>
        <w:tc>
          <w:tcPr>
            <w:tcW w:w="2948" w:type="dxa"/>
          </w:tcPr>
          <w:p w14:paraId="2DE2786F" w14:textId="77777777" w:rsidR="00952ADC" w:rsidRDefault="00000000">
            <w:r>
              <w:rPr>
                <w:sz w:val="17"/>
              </w:rPr>
              <w:t>Erőforrás-használat</w:t>
            </w:r>
          </w:p>
        </w:tc>
        <w:tc>
          <w:tcPr>
            <w:tcW w:w="6123" w:type="dxa"/>
          </w:tcPr>
          <w:p w14:paraId="6432F451" w14:textId="77777777" w:rsidR="00952ADC" w:rsidRDefault="00000000">
            <w:r>
              <w:rPr>
                <w:sz w:val="17"/>
              </w:rPr>
              <w:t>víz-, energia- és anyaghasználat, hulladéktermelés, közlekedési lábnyom</w:t>
            </w:r>
          </w:p>
        </w:tc>
      </w:tr>
      <w:tr w:rsidR="00952ADC" w14:paraId="045F1F2C" w14:textId="77777777">
        <w:trPr>
          <w:jc w:val="center"/>
        </w:trPr>
        <w:tc>
          <w:tcPr>
            <w:tcW w:w="2948" w:type="dxa"/>
          </w:tcPr>
          <w:p w14:paraId="02429853" w14:textId="77777777" w:rsidR="00952ADC" w:rsidRDefault="00000000">
            <w:r>
              <w:rPr>
                <w:sz w:val="17"/>
              </w:rPr>
              <w:t>Látogatói nyomás és szezonális terhelés</w:t>
            </w:r>
          </w:p>
        </w:tc>
        <w:tc>
          <w:tcPr>
            <w:tcW w:w="6123" w:type="dxa"/>
          </w:tcPr>
          <w:p w14:paraId="4FDA4A3E" w14:textId="77777777" w:rsidR="00952ADC" w:rsidRDefault="00000000">
            <w:r>
              <w:rPr>
                <w:sz w:val="17"/>
              </w:rPr>
              <w:t>csúcsidőszaki zsúfoltság, zaj, fény, közlekedési terhelés, parkolás, part- és gyepkopás</w:t>
            </w:r>
          </w:p>
        </w:tc>
      </w:tr>
      <w:tr w:rsidR="00952ADC" w14:paraId="45C4B2F7" w14:textId="77777777">
        <w:trPr>
          <w:jc w:val="center"/>
        </w:trPr>
        <w:tc>
          <w:tcPr>
            <w:tcW w:w="2948" w:type="dxa"/>
          </w:tcPr>
          <w:p w14:paraId="503B7BA7" w14:textId="77777777" w:rsidR="00952ADC" w:rsidRDefault="00000000">
            <w:r>
              <w:rPr>
                <w:sz w:val="17"/>
              </w:rPr>
              <w:t>Helyi gazdasági és közösségi érték</w:t>
            </w:r>
          </w:p>
        </w:tc>
        <w:tc>
          <w:tcPr>
            <w:tcW w:w="6123" w:type="dxa"/>
          </w:tcPr>
          <w:p w14:paraId="15039701" w14:textId="77777777" w:rsidR="00952ADC" w:rsidRDefault="00000000">
            <w:r>
              <w:rPr>
                <w:sz w:val="17"/>
              </w:rPr>
              <w:t>helyi beszállítók, munkahelyek, helyi identitás, közösségi részvétel, civil kapcsolódás</w:t>
            </w:r>
          </w:p>
        </w:tc>
      </w:tr>
      <w:tr w:rsidR="00952ADC" w14:paraId="2F0DE6BB" w14:textId="77777777">
        <w:trPr>
          <w:jc w:val="center"/>
        </w:trPr>
        <w:tc>
          <w:tcPr>
            <w:tcW w:w="2948" w:type="dxa"/>
          </w:tcPr>
          <w:p w14:paraId="26129103" w14:textId="77777777" w:rsidR="00952ADC" w:rsidRDefault="00000000">
            <w:r>
              <w:rPr>
                <w:sz w:val="17"/>
              </w:rPr>
              <w:t>Menedzsment- és monitoringigény</w:t>
            </w:r>
          </w:p>
        </w:tc>
        <w:tc>
          <w:tcPr>
            <w:tcW w:w="6123" w:type="dxa"/>
          </w:tcPr>
          <w:p w14:paraId="3151ED6B" w14:textId="77777777" w:rsidR="00952ADC" w:rsidRDefault="00000000">
            <w:r>
              <w:rPr>
                <w:sz w:val="17"/>
              </w:rPr>
              <w:t>adatszolgáltatás, visszajelzésgyűjtés, karbantartás, látogatói kódex, éves felülvizsgálat</w:t>
            </w:r>
          </w:p>
        </w:tc>
      </w:tr>
    </w:tbl>
    <w:p w14:paraId="43596B00" w14:textId="77777777" w:rsidR="00952ADC" w:rsidRDefault="00952ADC"/>
    <w:p w14:paraId="586ABB63" w14:textId="77777777" w:rsidR="00952ADC" w:rsidRDefault="00000000">
      <w:pPr>
        <w:pStyle w:val="Cmsor1"/>
      </w:pPr>
      <w:r>
        <w:t>Tartalmi áttekintés</w:t>
      </w:r>
    </w:p>
    <w:p w14:paraId="11A39D62" w14:textId="77777777" w:rsidR="00952ADC" w:rsidRDefault="00000000">
      <w:pPr>
        <w:pStyle w:val="Felsorols"/>
      </w:pPr>
      <w:r>
        <w:t>3. Összefoglaló vonzerőmátrix</w:t>
      </w:r>
    </w:p>
    <w:p w14:paraId="4CD978F7" w14:textId="77777777" w:rsidR="00952ADC" w:rsidRDefault="00000000">
      <w:pPr>
        <w:pStyle w:val="Felsorols"/>
      </w:pPr>
      <w:r>
        <w:t>4. Természeti, táji és vízi erőforrások</w:t>
      </w:r>
    </w:p>
    <w:p w14:paraId="4E0276B1" w14:textId="77777777" w:rsidR="00952ADC" w:rsidRDefault="00000000">
      <w:pPr>
        <w:pStyle w:val="Felsorols"/>
      </w:pPr>
      <w:r>
        <w:t>5. Kulturális és épített örökségi vonzerők</w:t>
      </w:r>
    </w:p>
    <w:p w14:paraId="4F9051C5" w14:textId="77777777" w:rsidR="00952ADC" w:rsidRDefault="00000000">
      <w:pPr>
        <w:pStyle w:val="Felsorols"/>
      </w:pPr>
      <w:r>
        <w:lastRenderedPageBreak/>
        <w:t>6. Rekreációs, sport- és aktív turisztikai vonzerők</w:t>
      </w:r>
    </w:p>
    <w:p w14:paraId="6E9DDADD" w14:textId="77777777" w:rsidR="00952ADC" w:rsidRDefault="00000000">
      <w:pPr>
        <w:pStyle w:val="Felsorols"/>
      </w:pPr>
      <w:r>
        <w:t>7. Rendezvények és közösségi programok</w:t>
      </w:r>
    </w:p>
    <w:p w14:paraId="38E24A7E" w14:textId="77777777" w:rsidR="00952ADC" w:rsidRDefault="00000000">
      <w:pPr>
        <w:pStyle w:val="Felsorols"/>
      </w:pPr>
      <w:r>
        <w:t>8. Turisztikai szolgáltatási és digitális erőforrások</w:t>
      </w:r>
    </w:p>
    <w:p w14:paraId="5C50A780" w14:textId="77777777" w:rsidR="00952ADC" w:rsidRDefault="00000000">
      <w:pPr>
        <w:pStyle w:val="Felsorols"/>
      </w:pPr>
      <w:r>
        <w:t>9. Fenntarthatósági kezelési javaslatok és éves felülvizsgálat</w:t>
      </w:r>
    </w:p>
    <w:p w14:paraId="1D36D0A3" w14:textId="77777777" w:rsidR="00952ADC" w:rsidRDefault="00000000">
      <w:pPr>
        <w:pStyle w:val="Felsorols"/>
      </w:pPr>
      <w:r>
        <w:t>10. Javasolt rövid válasz a feltöltési felületre</w:t>
      </w:r>
    </w:p>
    <w:p w14:paraId="5AEECFB6" w14:textId="77777777" w:rsidR="00952ADC" w:rsidRDefault="00000000">
      <w:pPr>
        <w:pStyle w:val="Felsorols"/>
      </w:pPr>
      <w:r>
        <w:t>11. Forrásdokumentumok</w:t>
      </w:r>
    </w:p>
    <w:p w14:paraId="16A3526F" w14:textId="77777777" w:rsidR="00952ADC" w:rsidRDefault="00000000">
      <w:pPr>
        <w:pStyle w:val="Cmsor1"/>
      </w:pPr>
      <w:r>
        <w:t>3. Összefoglaló vonzerőmátrix</w:t>
      </w:r>
    </w:p>
    <w:p w14:paraId="129E3396" w14:textId="77777777" w:rsidR="00952ADC" w:rsidRDefault="00000000">
      <w:pPr>
        <w:pStyle w:val="Szvegtrzs"/>
      </w:pPr>
      <w:r>
        <w:t>Az alábbi mátrix a részletes leírásokat rövid menedzsment-áttekintéssé sűríti. A fenntarthatósági érzékenység nem értékítélet, hanem azt mutatja, hogy az adott vonzerőnél milyen intenzitású figyelemre, kommunikációra, karbantartásra vagy monitoringra van szükség.</w:t>
      </w:r>
    </w:p>
    <w:tbl>
      <w:tblPr>
        <w:tblStyle w:val="Rcsostblzat"/>
        <w:tblW w:w="0" w:type="auto"/>
        <w:jc w:val="center"/>
        <w:tblLook w:val="04A0" w:firstRow="1" w:lastRow="0" w:firstColumn="1" w:lastColumn="0" w:noHBand="0" w:noVBand="1"/>
      </w:tblPr>
      <w:tblGrid>
        <w:gridCol w:w="567"/>
        <w:gridCol w:w="2324"/>
        <w:gridCol w:w="1757"/>
        <w:gridCol w:w="2098"/>
        <w:gridCol w:w="2268"/>
      </w:tblGrid>
      <w:tr w:rsidR="00952ADC" w14:paraId="4604BBEA" w14:textId="77777777">
        <w:trPr>
          <w:jc w:val="center"/>
        </w:trPr>
        <w:tc>
          <w:tcPr>
            <w:tcW w:w="567" w:type="dxa"/>
            <w:shd w:val="clear" w:color="auto" w:fill="D9EAF7"/>
          </w:tcPr>
          <w:p w14:paraId="5A2DAB00" w14:textId="77777777" w:rsidR="00952ADC" w:rsidRDefault="00000000">
            <w:r>
              <w:rPr>
                <w:b/>
                <w:sz w:val="14"/>
              </w:rPr>
              <w:t>Kód</w:t>
            </w:r>
          </w:p>
        </w:tc>
        <w:tc>
          <w:tcPr>
            <w:tcW w:w="2324" w:type="dxa"/>
            <w:shd w:val="clear" w:color="auto" w:fill="D9EAF7"/>
          </w:tcPr>
          <w:p w14:paraId="250610F8" w14:textId="77777777" w:rsidR="00952ADC" w:rsidRDefault="00000000">
            <w:r>
              <w:rPr>
                <w:b/>
                <w:sz w:val="14"/>
              </w:rPr>
              <w:t>Vonzerő / erőforrás</w:t>
            </w:r>
          </w:p>
        </w:tc>
        <w:tc>
          <w:tcPr>
            <w:tcW w:w="1757" w:type="dxa"/>
            <w:shd w:val="clear" w:color="auto" w:fill="D9EAF7"/>
          </w:tcPr>
          <w:p w14:paraId="74C5B822" w14:textId="77777777" w:rsidR="00952ADC" w:rsidRDefault="00000000">
            <w:r>
              <w:rPr>
                <w:b/>
                <w:sz w:val="14"/>
              </w:rPr>
              <w:t>Típus</w:t>
            </w:r>
          </w:p>
        </w:tc>
        <w:tc>
          <w:tcPr>
            <w:tcW w:w="2098" w:type="dxa"/>
            <w:shd w:val="clear" w:color="auto" w:fill="D9EAF7"/>
          </w:tcPr>
          <w:p w14:paraId="6035D979" w14:textId="77777777" w:rsidR="00952ADC" w:rsidRDefault="00000000">
            <w:r>
              <w:rPr>
                <w:b/>
                <w:sz w:val="14"/>
              </w:rPr>
              <w:t>Fenntarthatósági érzékenység</w:t>
            </w:r>
          </w:p>
        </w:tc>
        <w:tc>
          <w:tcPr>
            <w:tcW w:w="2268" w:type="dxa"/>
            <w:shd w:val="clear" w:color="auto" w:fill="D9EAF7"/>
          </w:tcPr>
          <w:p w14:paraId="0CE4F12B" w14:textId="77777777" w:rsidR="00952ADC" w:rsidRDefault="00000000">
            <w:r>
              <w:rPr>
                <w:b/>
                <w:sz w:val="14"/>
              </w:rPr>
              <w:t>Fő kezelési szempont</w:t>
            </w:r>
          </w:p>
        </w:tc>
      </w:tr>
      <w:tr w:rsidR="00952ADC" w14:paraId="419810EC" w14:textId="77777777">
        <w:trPr>
          <w:jc w:val="center"/>
        </w:trPr>
        <w:tc>
          <w:tcPr>
            <w:tcW w:w="567" w:type="dxa"/>
          </w:tcPr>
          <w:p w14:paraId="3EA9C9D0" w14:textId="77777777" w:rsidR="00952ADC" w:rsidRDefault="00000000">
            <w:r>
              <w:rPr>
                <w:sz w:val="14"/>
              </w:rPr>
              <w:t>T1</w:t>
            </w:r>
          </w:p>
        </w:tc>
        <w:tc>
          <w:tcPr>
            <w:tcW w:w="2324" w:type="dxa"/>
          </w:tcPr>
          <w:p w14:paraId="12B0072F" w14:textId="77777777" w:rsidR="00952ADC" w:rsidRDefault="00000000">
            <w:r>
              <w:rPr>
                <w:sz w:val="14"/>
              </w:rPr>
              <w:t>Sárvári Gyógy- és Wellnessfürdő és gyógyvizek</w:t>
            </w:r>
          </w:p>
        </w:tc>
        <w:tc>
          <w:tcPr>
            <w:tcW w:w="1757" w:type="dxa"/>
          </w:tcPr>
          <w:p w14:paraId="061048A8" w14:textId="77777777" w:rsidR="00952ADC" w:rsidRDefault="00000000">
            <w:r>
              <w:rPr>
                <w:sz w:val="14"/>
              </w:rPr>
              <w:t>egészségturizmus / természeti erőforrás</w:t>
            </w:r>
          </w:p>
        </w:tc>
        <w:tc>
          <w:tcPr>
            <w:tcW w:w="2098" w:type="dxa"/>
          </w:tcPr>
          <w:p w14:paraId="39BFF972" w14:textId="77777777" w:rsidR="00952ADC" w:rsidRDefault="00000000">
            <w:r>
              <w:rPr>
                <w:sz w:val="14"/>
              </w:rPr>
              <w:t>magas víz- és energiaérzékenység</w:t>
            </w:r>
          </w:p>
        </w:tc>
        <w:tc>
          <w:tcPr>
            <w:tcW w:w="2268" w:type="dxa"/>
          </w:tcPr>
          <w:p w14:paraId="14D16EE5" w14:textId="77777777" w:rsidR="00952ADC" w:rsidRDefault="00000000">
            <w:r>
              <w:rPr>
                <w:sz w:val="14"/>
              </w:rPr>
              <w:t>vízkészlet-gazdálkodás, energiahatékonyság, vendégirányítás</w:t>
            </w:r>
          </w:p>
        </w:tc>
      </w:tr>
      <w:tr w:rsidR="00952ADC" w14:paraId="17B05D41" w14:textId="77777777">
        <w:trPr>
          <w:jc w:val="center"/>
        </w:trPr>
        <w:tc>
          <w:tcPr>
            <w:tcW w:w="567" w:type="dxa"/>
          </w:tcPr>
          <w:p w14:paraId="01CDFD63" w14:textId="77777777" w:rsidR="00952ADC" w:rsidRDefault="00000000">
            <w:r>
              <w:rPr>
                <w:sz w:val="14"/>
              </w:rPr>
              <w:t>T2</w:t>
            </w:r>
          </w:p>
        </w:tc>
        <w:tc>
          <w:tcPr>
            <w:tcW w:w="2324" w:type="dxa"/>
          </w:tcPr>
          <w:p w14:paraId="567E75A9" w14:textId="77777777" w:rsidR="00952ADC" w:rsidRDefault="00000000">
            <w:r>
              <w:rPr>
                <w:sz w:val="14"/>
              </w:rPr>
              <w:t>Sárvári Arborétum</w:t>
            </w:r>
          </w:p>
        </w:tc>
        <w:tc>
          <w:tcPr>
            <w:tcW w:w="1757" w:type="dxa"/>
          </w:tcPr>
          <w:p w14:paraId="4C74C52A" w14:textId="77777777" w:rsidR="00952ADC" w:rsidRDefault="00000000">
            <w:r>
              <w:rPr>
                <w:sz w:val="14"/>
              </w:rPr>
              <w:t>természet / örökségi táj</w:t>
            </w:r>
          </w:p>
        </w:tc>
        <w:tc>
          <w:tcPr>
            <w:tcW w:w="2098" w:type="dxa"/>
          </w:tcPr>
          <w:p w14:paraId="36BCB4E6" w14:textId="77777777" w:rsidR="00952ADC" w:rsidRDefault="00000000">
            <w:r>
              <w:rPr>
                <w:sz w:val="14"/>
              </w:rPr>
              <w:t>magas élőhely- és faállomány-érzékenység</w:t>
            </w:r>
          </w:p>
        </w:tc>
        <w:tc>
          <w:tcPr>
            <w:tcW w:w="2268" w:type="dxa"/>
          </w:tcPr>
          <w:p w14:paraId="0074B0D4" w14:textId="77777777" w:rsidR="00952ADC" w:rsidRDefault="00000000">
            <w:r>
              <w:rPr>
                <w:sz w:val="14"/>
              </w:rPr>
              <w:t>útvonalhasználat, edukáció, csúcsidős látogatókezelés</w:t>
            </w:r>
          </w:p>
        </w:tc>
      </w:tr>
      <w:tr w:rsidR="00952ADC" w14:paraId="1F5850A0" w14:textId="77777777">
        <w:trPr>
          <w:jc w:val="center"/>
        </w:trPr>
        <w:tc>
          <w:tcPr>
            <w:tcW w:w="567" w:type="dxa"/>
          </w:tcPr>
          <w:p w14:paraId="63F64ED8" w14:textId="77777777" w:rsidR="00952ADC" w:rsidRDefault="00000000">
            <w:r>
              <w:rPr>
                <w:sz w:val="14"/>
              </w:rPr>
              <w:t>T3</w:t>
            </w:r>
          </w:p>
        </w:tc>
        <w:tc>
          <w:tcPr>
            <w:tcW w:w="2324" w:type="dxa"/>
          </w:tcPr>
          <w:p w14:paraId="7B3B9DB4" w14:textId="77777777" w:rsidR="00952ADC" w:rsidRDefault="00000000">
            <w:r>
              <w:rPr>
                <w:sz w:val="14"/>
              </w:rPr>
              <w:t>Csónakázó-tó és parkerdő</w:t>
            </w:r>
          </w:p>
        </w:tc>
        <w:tc>
          <w:tcPr>
            <w:tcW w:w="1757" w:type="dxa"/>
          </w:tcPr>
          <w:p w14:paraId="391DF3D5" w14:textId="77777777" w:rsidR="00952ADC" w:rsidRDefault="00000000">
            <w:r>
              <w:rPr>
                <w:sz w:val="14"/>
              </w:rPr>
              <w:t>rekreáció / városi kék-zöld infrastruktúra</w:t>
            </w:r>
          </w:p>
        </w:tc>
        <w:tc>
          <w:tcPr>
            <w:tcW w:w="2098" w:type="dxa"/>
          </w:tcPr>
          <w:p w14:paraId="4D200C5E" w14:textId="77777777" w:rsidR="00952ADC" w:rsidRDefault="00000000">
            <w:r>
              <w:rPr>
                <w:sz w:val="14"/>
              </w:rPr>
              <w:t>közepes-magas vízparti érzékenység</w:t>
            </w:r>
          </w:p>
        </w:tc>
        <w:tc>
          <w:tcPr>
            <w:tcW w:w="2268" w:type="dxa"/>
          </w:tcPr>
          <w:p w14:paraId="618751C1" w14:textId="77777777" w:rsidR="00952ADC" w:rsidRDefault="00000000">
            <w:r>
              <w:rPr>
                <w:sz w:val="14"/>
              </w:rPr>
              <w:t>hulladék, vadetetés tiltása, partvédelem</w:t>
            </w:r>
          </w:p>
        </w:tc>
      </w:tr>
      <w:tr w:rsidR="00952ADC" w14:paraId="31B37F3D" w14:textId="77777777">
        <w:trPr>
          <w:jc w:val="center"/>
        </w:trPr>
        <w:tc>
          <w:tcPr>
            <w:tcW w:w="567" w:type="dxa"/>
          </w:tcPr>
          <w:p w14:paraId="1A19D91A" w14:textId="77777777" w:rsidR="00952ADC" w:rsidRDefault="00000000">
            <w:r>
              <w:rPr>
                <w:sz w:val="14"/>
              </w:rPr>
              <w:t>T4</w:t>
            </w:r>
          </w:p>
        </w:tc>
        <w:tc>
          <w:tcPr>
            <w:tcW w:w="2324" w:type="dxa"/>
          </w:tcPr>
          <w:p w14:paraId="6CAA7F27" w14:textId="77777777" w:rsidR="00952ADC" w:rsidRDefault="00000000">
            <w:r>
              <w:rPr>
                <w:sz w:val="14"/>
              </w:rPr>
              <w:t>Rába folyó és ártéri környezet</w:t>
            </w:r>
          </w:p>
        </w:tc>
        <w:tc>
          <w:tcPr>
            <w:tcW w:w="1757" w:type="dxa"/>
          </w:tcPr>
          <w:p w14:paraId="63DCEAA9" w14:textId="77777777" w:rsidR="00952ADC" w:rsidRDefault="00000000">
            <w:r>
              <w:rPr>
                <w:sz w:val="14"/>
              </w:rPr>
              <w:t>természet / aktív turizmus</w:t>
            </w:r>
          </w:p>
        </w:tc>
        <w:tc>
          <w:tcPr>
            <w:tcW w:w="2098" w:type="dxa"/>
          </w:tcPr>
          <w:p w14:paraId="2D233A06" w14:textId="77777777" w:rsidR="00952ADC" w:rsidRDefault="00000000">
            <w:r>
              <w:rPr>
                <w:sz w:val="14"/>
              </w:rPr>
              <w:t>magas élőhely- és árvízi érzékenység</w:t>
            </w:r>
          </w:p>
        </w:tc>
        <w:tc>
          <w:tcPr>
            <w:tcW w:w="2268" w:type="dxa"/>
          </w:tcPr>
          <w:p w14:paraId="3B75CFD9" w14:textId="77777777" w:rsidR="00952ADC" w:rsidRDefault="00000000">
            <w:r>
              <w:rPr>
                <w:sz w:val="14"/>
              </w:rPr>
              <w:t>alacsony terhelésű hozzáférés, tisztaság, élőhelyvédelem</w:t>
            </w:r>
          </w:p>
        </w:tc>
      </w:tr>
      <w:tr w:rsidR="00952ADC" w14:paraId="6895D457" w14:textId="77777777">
        <w:trPr>
          <w:jc w:val="center"/>
        </w:trPr>
        <w:tc>
          <w:tcPr>
            <w:tcW w:w="567" w:type="dxa"/>
          </w:tcPr>
          <w:p w14:paraId="4E2524F8" w14:textId="77777777" w:rsidR="00952ADC" w:rsidRDefault="00000000">
            <w:r>
              <w:rPr>
                <w:sz w:val="14"/>
              </w:rPr>
              <w:t>T5</w:t>
            </w:r>
          </w:p>
        </w:tc>
        <w:tc>
          <w:tcPr>
            <w:tcW w:w="2324" w:type="dxa"/>
          </w:tcPr>
          <w:p w14:paraId="020827D2" w14:textId="77777777" w:rsidR="00952ADC" w:rsidRDefault="00000000">
            <w:r>
              <w:rPr>
                <w:sz w:val="14"/>
              </w:rPr>
              <w:t>Gyöngyös-patak és városi vízfolyások</w:t>
            </w:r>
          </w:p>
        </w:tc>
        <w:tc>
          <w:tcPr>
            <w:tcW w:w="1757" w:type="dxa"/>
          </w:tcPr>
          <w:p w14:paraId="0DEC6215" w14:textId="77777777" w:rsidR="00952ADC" w:rsidRDefault="00000000">
            <w:r>
              <w:rPr>
                <w:sz w:val="14"/>
              </w:rPr>
              <w:t>kék-zöld infrastruktúra</w:t>
            </w:r>
          </w:p>
        </w:tc>
        <w:tc>
          <w:tcPr>
            <w:tcW w:w="2098" w:type="dxa"/>
          </w:tcPr>
          <w:p w14:paraId="407B7B59" w14:textId="77777777" w:rsidR="00952ADC" w:rsidRDefault="00000000">
            <w:r>
              <w:rPr>
                <w:sz w:val="14"/>
              </w:rPr>
              <w:t>közepes vízminőségi érzékenység</w:t>
            </w:r>
          </w:p>
        </w:tc>
        <w:tc>
          <w:tcPr>
            <w:tcW w:w="2268" w:type="dxa"/>
          </w:tcPr>
          <w:p w14:paraId="5C37ED42" w14:textId="77777777" w:rsidR="00952ADC" w:rsidRDefault="00000000">
            <w:r>
              <w:rPr>
                <w:sz w:val="14"/>
              </w:rPr>
              <w:t>csapadékvíz-kezelés, monitoring, szemléletformálás</w:t>
            </w:r>
          </w:p>
        </w:tc>
      </w:tr>
      <w:tr w:rsidR="00952ADC" w14:paraId="69E70D8E" w14:textId="77777777">
        <w:trPr>
          <w:jc w:val="center"/>
        </w:trPr>
        <w:tc>
          <w:tcPr>
            <w:tcW w:w="567" w:type="dxa"/>
          </w:tcPr>
          <w:p w14:paraId="570005DD" w14:textId="77777777" w:rsidR="00952ADC" w:rsidRDefault="00000000">
            <w:r>
              <w:rPr>
                <w:sz w:val="14"/>
              </w:rPr>
              <w:t>T6</w:t>
            </w:r>
          </w:p>
        </w:tc>
        <w:tc>
          <w:tcPr>
            <w:tcW w:w="2324" w:type="dxa"/>
          </w:tcPr>
          <w:p w14:paraId="36EDDD95" w14:textId="77777777" w:rsidR="00952ADC" w:rsidRDefault="00000000">
            <w:r>
              <w:rPr>
                <w:sz w:val="14"/>
              </w:rPr>
              <w:t>Szőlőhegy és hegyközségi táj</w:t>
            </w:r>
          </w:p>
        </w:tc>
        <w:tc>
          <w:tcPr>
            <w:tcW w:w="1757" w:type="dxa"/>
          </w:tcPr>
          <w:p w14:paraId="5E5A5EFD" w14:textId="77777777" w:rsidR="00952ADC" w:rsidRDefault="00000000">
            <w:r>
              <w:rPr>
                <w:sz w:val="14"/>
              </w:rPr>
              <w:t>kultúrtáj / lassú turizmus</w:t>
            </w:r>
          </w:p>
        </w:tc>
        <w:tc>
          <w:tcPr>
            <w:tcW w:w="2098" w:type="dxa"/>
          </w:tcPr>
          <w:p w14:paraId="4BFB0326" w14:textId="77777777" w:rsidR="00952ADC" w:rsidRDefault="00000000">
            <w:r>
              <w:rPr>
                <w:sz w:val="14"/>
              </w:rPr>
              <w:t>eróziós és tájképi érzékenység</w:t>
            </w:r>
          </w:p>
        </w:tc>
        <w:tc>
          <w:tcPr>
            <w:tcW w:w="2268" w:type="dxa"/>
          </w:tcPr>
          <w:p w14:paraId="77B4B094" w14:textId="77777777" w:rsidR="00952ADC" w:rsidRDefault="00000000">
            <w:r>
              <w:rPr>
                <w:sz w:val="14"/>
              </w:rPr>
              <w:t>útvonalvezetés, tájképvédelem, helyi termékek</w:t>
            </w:r>
          </w:p>
        </w:tc>
      </w:tr>
      <w:tr w:rsidR="00952ADC" w14:paraId="211F5D67" w14:textId="77777777">
        <w:trPr>
          <w:jc w:val="center"/>
        </w:trPr>
        <w:tc>
          <w:tcPr>
            <w:tcW w:w="567" w:type="dxa"/>
          </w:tcPr>
          <w:p w14:paraId="60000116" w14:textId="77777777" w:rsidR="00952ADC" w:rsidRDefault="00000000">
            <w:r>
              <w:rPr>
                <w:sz w:val="14"/>
              </w:rPr>
              <w:t>T7</w:t>
            </w:r>
          </w:p>
        </w:tc>
        <w:tc>
          <w:tcPr>
            <w:tcW w:w="2324" w:type="dxa"/>
          </w:tcPr>
          <w:p w14:paraId="7B369689" w14:textId="77777777" w:rsidR="00952ADC" w:rsidRDefault="00000000">
            <w:r>
              <w:rPr>
                <w:sz w:val="14"/>
              </w:rPr>
              <w:t>Rába-holtág a Szatmár-erdőben</w:t>
            </w:r>
          </w:p>
        </w:tc>
        <w:tc>
          <w:tcPr>
            <w:tcW w:w="1757" w:type="dxa"/>
          </w:tcPr>
          <w:p w14:paraId="7839F509" w14:textId="77777777" w:rsidR="00952ADC" w:rsidRDefault="00000000">
            <w:r>
              <w:rPr>
                <w:sz w:val="14"/>
              </w:rPr>
              <w:t>védett természeti érték</w:t>
            </w:r>
          </w:p>
        </w:tc>
        <w:tc>
          <w:tcPr>
            <w:tcW w:w="2098" w:type="dxa"/>
          </w:tcPr>
          <w:p w14:paraId="627A506E" w14:textId="77777777" w:rsidR="00952ADC" w:rsidRDefault="00000000">
            <w:r>
              <w:rPr>
                <w:sz w:val="14"/>
              </w:rPr>
              <w:t>magas élőhely-érzékenység</w:t>
            </w:r>
          </w:p>
        </w:tc>
        <w:tc>
          <w:tcPr>
            <w:tcW w:w="2268" w:type="dxa"/>
          </w:tcPr>
          <w:p w14:paraId="096C770A" w14:textId="77777777" w:rsidR="00952ADC" w:rsidRDefault="00000000">
            <w:r>
              <w:rPr>
                <w:sz w:val="14"/>
              </w:rPr>
              <w:t>korlátozott hozzáférés, élőhelyvédelmi figyelem</w:t>
            </w:r>
          </w:p>
        </w:tc>
      </w:tr>
      <w:tr w:rsidR="00952ADC" w14:paraId="3ED4269D" w14:textId="77777777">
        <w:trPr>
          <w:jc w:val="center"/>
        </w:trPr>
        <w:tc>
          <w:tcPr>
            <w:tcW w:w="567" w:type="dxa"/>
          </w:tcPr>
          <w:p w14:paraId="4B4EF6AF" w14:textId="77777777" w:rsidR="00952ADC" w:rsidRDefault="00000000">
            <w:r>
              <w:rPr>
                <w:sz w:val="14"/>
              </w:rPr>
              <w:t>T8</w:t>
            </w:r>
          </w:p>
        </w:tc>
        <w:tc>
          <w:tcPr>
            <w:tcW w:w="2324" w:type="dxa"/>
          </w:tcPr>
          <w:p w14:paraId="2F5A6F3E" w14:textId="77777777" w:rsidR="00952ADC" w:rsidRDefault="00000000">
            <w:r>
              <w:rPr>
                <w:sz w:val="14"/>
              </w:rPr>
              <w:t>Bajti-erdő és ártéri erdők</w:t>
            </w:r>
          </w:p>
        </w:tc>
        <w:tc>
          <w:tcPr>
            <w:tcW w:w="1757" w:type="dxa"/>
          </w:tcPr>
          <w:p w14:paraId="3B6A64EE" w14:textId="77777777" w:rsidR="00952ADC" w:rsidRDefault="00000000">
            <w:r>
              <w:rPr>
                <w:sz w:val="14"/>
              </w:rPr>
              <w:t>természet / táji háttér</w:t>
            </w:r>
          </w:p>
        </w:tc>
        <w:tc>
          <w:tcPr>
            <w:tcW w:w="2098" w:type="dxa"/>
          </w:tcPr>
          <w:p w14:paraId="7BAEDC45" w14:textId="77777777" w:rsidR="00952ADC" w:rsidRDefault="00000000">
            <w:r>
              <w:rPr>
                <w:sz w:val="14"/>
              </w:rPr>
              <w:t>magas erdőökológiai érzékenység</w:t>
            </w:r>
          </w:p>
        </w:tc>
        <w:tc>
          <w:tcPr>
            <w:tcW w:w="2268" w:type="dxa"/>
          </w:tcPr>
          <w:p w14:paraId="7E452CC9" w14:textId="77777777" w:rsidR="00952ADC" w:rsidRDefault="00000000">
            <w:r>
              <w:rPr>
                <w:sz w:val="14"/>
              </w:rPr>
              <w:t>természetbarát kezelés, inváziós fajok figyelése</w:t>
            </w:r>
          </w:p>
        </w:tc>
      </w:tr>
      <w:tr w:rsidR="00952ADC" w14:paraId="11FD5B33" w14:textId="77777777">
        <w:trPr>
          <w:jc w:val="center"/>
        </w:trPr>
        <w:tc>
          <w:tcPr>
            <w:tcW w:w="567" w:type="dxa"/>
          </w:tcPr>
          <w:p w14:paraId="6BDA17CB" w14:textId="77777777" w:rsidR="00952ADC" w:rsidRDefault="00000000">
            <w:r>
              <w:rPr>
                <w:sz w:val="14"/>
              </w:rPr>
              <w:t>K1</w:t>
            </w:r>
          </w:p>
        </w:tc>
        <w:tc>
          <w:tcPr>
            <w:tcW w:w="2324" w:type="dxa"/>
          </w:tcPr>
          <w:p w14:paraId="28CFC0E2" w14:textId="77777777" w:rsidR="00952ADC" w:rsidRDefault="00000000">
            <w:r>
              <w:rPr>
                <w:sz w:val="14"/>
              </w:rPr>
              <w:t>Nádasdy-vár és Nádasdy Ferenc Múzeum</w:t>
            </w:r>
          </w:p>
        </w:tc>
        <w:tc>
          <w:tcPr>
            <w:tcW w:w="1757" w:type="dxa"/>
          </w:tcPr>
          <w:p w14:paraId="4527546D" w14:textId="77777777" w:rsidR="00952ADC" w:rsidRDefault="00000000">
            <w:r>
              <w:rPr>
                <w:sz w:val="14"/>
              </w:rPr>
              <w:t>kulturális örökség</w:t>
            </w:r>
          </w:p>
        </w:tc>
        <w:tc>
          <w:tcPr>
            <w:tcW w:w="2098" w:type="dxa"/>
          </w:tcPr>
          <w:p w14:paraId="10DEA787" w14:textId="77777777" w:rsidR="00952ADC" w:rsidRDefault="00000000">
            <w:r>
              <w:rPr>
                <w:sz w:val="14"/>
              </w:rPr>
              <w:t>magas örökségvédelmi érzékenység</w:t>
            </w:r>
          </w:p>
        </w:tc>
        <w:tc>
          <w:tcPr>
            <w:tcW w:w="2268" w:type="dxa"/>
          </w:tcPr>
          <w:p w14:paraId="48CD95EC" w14:textId="77777777" w:rsidR="00952ADC" w:rsidRDefault="00000000">
            <w:r>
              <w:rPr>
                <w:sz w:val="14"/>
              </w:rPr>
              <w:t>látogatóáramlás, rendezvényterhelés, interpretáció</w:t>
            </w:r>
          </w:p>
        </w:tc>
      </w:tr>
      <w:tr w:rsidR="00952ADC" w14:paraId="41BD6402" w14:textId="77777777">
        <w:trPr>
          <w:jc w:val="center"/>
        </w:trPr>
        <w:tc>
          <w:tcPr>
            <w:tcW w:w="567" w:type="dxa"/>
          </w:tcPr>
          <w:p w14:paraId="3FA06C8C" w14:textId="77777777" w:rsidR="00952ADC" w:rsidRDefault="00000000">
            <w:r>
              <w:rPr>
                <w:sz w:val="14"/>
              </w:rPr>
              <w:t>K2</w:t>
            </w:r>
          </w:p>
        </w:tc>
        <w:tc>
          <w:tcPr>
            <w:tcW w:w="2324" w:type="dxa"/>
          </w:tcPr>
          <w:p w14:paraId="08711978" w14:textId="77777777" w:rsidR="00952ADC" w:rsidRDefault="00000000">
            <w:r>
              <w:rPr>
                <w:sz w:val="14"/>
              </w:rPr>
              <w:t>Várpark</w:t>
            </w:r>
          </w:p>
        </w:tc>
        <w:tc>
          <w:tcPr>
            <w:tcW w:w="1757" w:type="dxa"/>
          </w:tcPr>
          <w:p w14:paraId="75EAC591" w14:textId="77777777" w:rsidR="00952ADC" w:rsidRDefault="00000000">
            <w:r>
              <w:rPr>
                <w:sz w:val="14"/>
              </w:rPr>
              <w:t>örökségi zöldfelület</w:t>
            </w:r>
          </w:p>
        </w:tc>
        <w:tc>
          <w:tcPr>
            <w:tcW w:w="2098" w:type="dxa"/>
          </w:tcPr>
          <w:p w14:paraId="4AAA35A0" w14:textId="77777777" w:rsidR="00952ADC" w:rsidRDefault="00000000">
            <w:r>
              <w:rPr>
                <w:sz w:val="14"/>
              </w:rPr>
              <w:t>közepes-magas zöldfelületi érzékenység</w:t>
            </w:r>
          </w:p>
        </w:tc>
        <w:tc>
          <w:tcPr>
            <w:tcW w:w="2268" w:type="dxa"/>
          </w:tcPr>
          <w:p w14:paraId="7ED80ED1" w14:textId="77777777" w:rsidR="00952ADC" w:rsidRDefault="00000000">
            <w:r>
              <w:rPr>
                <w:sz w:val="14"/>
              </w:rPr>
              <w:t>rendezvényhasználat, gyep- és faállományvédelem</w:t>
            </w:r>
          </w:p>
        </w:tc>
      </w:tr>
      <w:tr w:rsidR="00952ADC" w14:paraId="5DE324DD" w14:textId="77777777">
        <w:trPr>
          <w:jc w:val="center"/>
        </w:trPr>
        <w:tc>
          <w:tcPr>
            <w:tcW w:w="567" w:type="dxa"/>
          </w:tcPr>
          <w:p w14:paraId="19B272C7" w14:textId="77777777" w:rsidR="00952ADC" w:rsidRDefault="00000000">
            <w:r>
              <w:rPr>
                <w:sz w:val="14"/>
              </w:rPr>
              <w:t>K3</w:t>
            </w:r>
          </w:p>
        </w:tc>
        <w:tc>
          <w:tcPr>
            <w:tcW w:w="2324" w:type="dxa"/>
          </w:tcPr>
          <w:p w14:paraId="6DE9EBCC" w14:textId="77777777" w:rsidR="00952ADC" w:rsidRDefault="00000000">
            <w:r>
              <w:rPr>
                <w:sz w:val="14"/>
              </w:rPr>
              <w:t>Kossuth tér</w:t>
            </w:r>
          </w:p>
        </w:tc>
        <w:tc>
          <w:tcPr>
            <w:tcW w:w="1757" w:type="dxa"/>
          </w:tcPr>
          <w:p w14:paraId="4207D118" w14:textId="77777777" w:rsidR="00952ADC" w:rsidRDefault="00000000">
            <w:r>
              <w:rPr>
                <w:sz w:val="14"/>
              </w:rPr>
              <w:t>városi tér / találkozópont</w:t>
            </w:r>
          </w:p>
        </w:tc>
        <w:tc>
          <w:tcPr>
            <w:tcW w:w="2098" w:type="dxa"/>
          </w:tcPr>
          <w:p w14:paraId="40ED536B" w14:textId="77777777" w:rsidR="00952ADC" w:rsidRDefault="00000000">
            <w:r>
              <w:rPr>
                <w:sz w:val="14"/>
              </w:rPr>
              <w:t>közepes használati terhelés</w:t>
            </w:r>
          </w:p>
        </w:tc>
        <w:tc>
          <w:tcPr>
            <w:tcW w:w="2268" w:type="dxa"/>
          </w:tcPr>
          <w:p w14:paraId="6BA61792" w14:textId="77777777" w:rsidR="00952ADC" w:rsidRDefault="00000000">
            <w:r>
              <w:rPr>
                <w:sz w:val="14"/>
              </w:rPr>
              <w:t>köztisztaság, árnyékolás, rendezvénymenedzsment</w:t>
            </w:r>
          </w:p>
        </w:tc>
      </w:tr>
      <w:tr w:rsidR="00952ADC" w14:paraId="73485D03" w14:textId="77777777">
        <w:trPr>
          <w:jc w:val="center"/>
        </w:trPr>
        <w:tc>
          <w:tcPr>
            <w:tcW w:w="567" w:type="dxa"/>
          </w:tcPr>
          <w:p w14:paraId="6E0A109E" w14:textId="77777777" w:rsidR="00952ADC" w:rsidRDefault="00000000">
            <w:r>
              <w:rPr>
                <w:sz w:val="14"/>
              </w:rPr>
              <w:t>K4</w:t>
            </w:r>
          </w:p>
        </w:tc>
        <w:tc>
          <w:tcPr>
            <w:tcW w:w="2324" w:type="dxa"/>
          </w:tcPr>
          <w:p w14:paraId="132C718A" w14:textId="77777777" w:rsidR="00952ADC" w:rsidRDefault="00000000">
            <w:r>
              <w:rPr>
                <w:sz w:val="14"/>
              </w:rPr>
              <w:t>Posta tér</w:t>
            </w:r>
          </w:p>
        </w:tc>
        <w:tc>
          <w:tcPr>
            <w:tcW w:w="1757" w:type="dxa"/>
          </w:tcPr>
          <w:p w14:paraId="2B0C8371" w14:textId="77777777" w:rsidR="00952ADC" w:rsidRDefault="00000000">
            <w:r>
              <w:rPr>
                <w:sz w:val="14"/>
              </w:rPr>
              <w:t>városi élménytér</w:t>
            </w:r>
          </w:p>
        </w:tc>
        <w:tc>
          <w:tcPr>
            <w:tcW w:w="2098" w:type="dxa"/>
          </w:tcPr>
          <w:p w14:paraId="1A1B4465" w14:textId="77777777" w:rsidR="00952ADC" w:rsidRDefault="00000000">
            <w:r>
              <w:rPr>
                <w:sz w:val="14"/>
              </w:rPr>
              <w:t>közepes használati terhelés</w:t>
            </w:r>
          </w:p>
        </w:tc>
        <w:tc>
          <w:tcPr>
            <w:tcW w:w="2268" w:type="dxa"/>
          </w:tcPr>
          <w:p w14:paraId="231B8EF7" w14:textId="77777777" w:rsidR="00952ADC" w:rsidRDefault="00000000">
            <w:r>
              <w:rPr>
                <w:sz w:val="14"/>
              </w:rPr>
              <w:t>köztisztaság, víz- és mikroklíma-szerep, programhasználat</w:t>
            </w:r>
          </w:p>
        </w:tc>
      </w:tr>
      <w:tr w:rsidR="00952ADC" w14:paraId="7DE1DA61" w14:textId="77777777">
        <w:trPr>
          <w:jc w:val="center"/>
        </w:trPr>
        <w:tc>
          <w:tcPr>
            <w:tcW w:w="567" w:type="dxa"/>
          </w:tcPr>
          <w:p w14:paraId="3A2540A4" w14:textId="77777777" w:rsidR="00952ADC" w:rsidRDefault="00000000">
            <w:r>
              <w:rPr>
                <w:sz w:val="14"/>
              </w:rPr>
              <w:t>K5</w:t>
            </w:r>
          </w:p>
        </w:tc>
        <w:tc>
          <w:tcPr>
            <w:tcW w:w="2324" w:type="dxa"/>
          </w:tcPr>
          <w:p w14:paraId="422D937E" w14:textId="77777777" w:rsidR="00952ADC" w:rsidRDefault="00000000">
            <w:r>
              <w:rPr>
                <w:sz w:val="14"/>
              </w:rPr>
              <w:t>Hatvany-Deutsch kastély parkja</w:t>
            </w:r>
          </w:p>
        </w:tc>
        <w:tc>
          <w:tcPr>
            <w:tcW w:w="1757" w:type="dxa"/>
          </w:tcPr>
          <w:p w14:paraId="6980204A" w14:textId="77777777" w:rsidR="00952ADC" w:rsidRDefault="00000000">
            <w:r>
              <w:rPr>
                <w:sz w:val="14"/>
              </w:rPr>
              <w:t>történeti park</w:t>
            </w:r>
          </w:p>
        </w:tc>
        <w:tc>
          <w:tcPr>
            <w:tcW w:w="2098" w:type="dxa"/>
          </w:tcPr>
          <w:p w14:paraId="736396B7" w14:textId="77777777" w:rsidR="00952ADC" w:rsidRDefault="00000000">
            <w:r>
              <w:rPr>
                <w:sz w:val="14"/>
              </w:rPr>
              <w:t>közepes-magas növényállomány-érzékenység</w:t>
            </w:r>
          </w:p>
        </w:tc>
        <w:tc>
          <w:tcPr>
            <w:tcW w:w="2268" w:type="dxa"/>
          </w:tcPr>
          <w:p w14:paraId="4E99D088" w14:textId="77777777" w:rsidR="00952ADC" w:rsidRDefault="00000000">
            <w:r>
              <w:rPr>
                <w:sz w:val="14"/>
              </w:rPr>
              <w:t>parkfenntartás, örökségi szemlélet</w:t>
            </w:r>
          </w:p>
        </w:tc>
      </w:tr>
      <w:tr w:rsidR="00952ADC" w14:paraId="561DB099" w14:textId="77777777">
        <w:trPr>
          <w:jc w:val="center"/>
        </w:trPr>
        <w:tc>
          <w:tcPr>
            <w:tcW w:w="567" w:type="dxa"/>
          </w:tcPr>
          <w:p w14:paraId="5C83A76F" w14:textId="77777777" w:rsidR="00952ADC" w:rsidRDefault="00000000">
            <w:r>
              <w:rPr>
                <w:sz w:val="14"/>
              </w:rPr>
              <w:t>K6</w:t>
            </w:r>
          </w:p>
        </w:tc>
        <w:tc>
          <w:tcPr>
            <w:tcW w:w="2324" w:type="dxa"/>
          </w:tcPr>
          <w:p w14:paraId="41BB3241" w14:textId="77777777" w:rsidR="00952ADC" w:rsidRDefault="00000000">
            <w:r>
              <w:rPr>
                <w:sz w:val="14"/>
              </w:rPr>
              <w:t>Hild park és zöld infrastruktúra</w:t>
            </w:r>
          </w:p>
        </w:tc>
        <w:tc>
          <w:tcPr>
            <w:tcW w:w="1757" w:type="dxa"/>
          </w:tcPr>
          <w:p w14:paraId="4583B4CA" w14:textId="77777777" w:rsidR="00952ADC" w:rsidRDefault="00000000">
            <w:r>
              <w:rPr>
                <w:sz w:val="14"/>
              </w:rPr>
              <w:t>városi zöldfelület</w:t>
            </w:r>
          </w:p>
        </w:tc>
        <w:tc>
          <w:tcPr>
            <w:tcW w:w="2098" w:type="dxa"/>
          </w:tcPr>
          <w:p w14:paraId="68BB86AB" w14:textId="77777777" w:rsidR="00952ADC" w:rsidRDefault="00000000">
            <w:r>
              <w:rPr>
                <w:sz w:val="14"/>
              </w:rPr>
              <w:t>közepes klímaadaptációs jelentőség</w:t>
            </w:r>
          </w:p>
        </w:tc>
        <w:tc>
          <w:tcPr>
            <w:tcW w:w="2268" w:type="dxa"/>
          </w:tcPr>
          <w:p w14:paraId="7D2A2D6D" w14:textId="77777777" w:rsidR="00952ADC" w:rsidRDefault="00000000">
            <w:r>
              <w:rPr>
                <w:sz w:val="14"/>
              </w:rPr>
              <w:t>zöldfelület-növelés, rehabilitáció, hősziget-hatás mérséklése</w:t>
            </w:r>
          </w:p>
        </w:tc>
      </w:tr>
      <w:tr w:rsidR="00952ADC" w14:paraId="3198F0F4" w14:textId="77777777">
        <w:trPr>
          <w:jc w:val="center"/>
        </w:trPr>
        <w:tc>
          <w:tcPr>
            <w:tcW w:w="567" w:type="dxa"/>
          </w:tcPr>
          <w:p w14:paraId="4C0CBD1D" w14:textId="77777777" w:rsidR="00952ADC" w:rsidRDefault="00000000">
            <w:r>
              <w:rPr>
                <w:sz w:val="14"/>
              </w:rPr>
              <w:t>A1</w:t>
            </w:r>
          </w:p>
        </w:tc>
        <w:tc>
          <w:tcPr>
            <w:tcW w:w="2324" w:type="dxa"/>
          </w:tcPr>
          <w:p w14:paraId="1FBFF214" w14:textId="77777777" w:rsidR="00952ADC" w:rsidRDefault="00000000">
            <w:r>
              <w:rPr>
                <w:sz w:val="14"/>
              </w:rPr>
              <w:t>Sárvári Kalandpark</w:t>
            </w:r>
          </w:p>
        </w:tc>
        <w:tc>
          <w:tcPr>
            <w:tcW w:w="1757" w:type="dxa"/>
          </w:tcPr>
          <w:p w14:paraId="21B6BC5D" w14:textId="77777777" w:rsidR="00952ADC" w:rsidRDefault="00000000">
            <w:r>
              <w:rPr>
                <w:sz w:val="14"/>
              </w:rPr>
              <w:t>aktív turizmus / családi élmény</w:t>
            </w:r>
          </w:p>
        </w:tc>
        <w:tc>
          <w:tcPr>
            <w:tcW w:w="2098" w:type="dxa"/>
          </w:tcPr>
          <w:p w14:paraId="7A65001E" w14:textId="77777777" w:rsidR="00952ADC" w:rsidRDefault="00000000">
            <w:r>
              <w:rPr>
                <w:sz w:val="14"/>
              </w:rPr>
              <w:t>közepes természetközeli érzékenység</w:t>
            </w:r>
          </w:p>
        </w:tc>
        <w:tc>
          <w:tcPr>
            <w:tcW w:w="2268" w:type="dxa"/>
          </w:tcPr>
          <w:p w14:paraId="0FC271EB" w14:textId="77777777" w:rsidR="00952ADC" w:rsidRDefault="00000000">
            <w:r>
              <w:rPr>
                <w:sz w:val="14"/>
              </w:rPr>
              <w:t>zaj, hulladék, biztonság, természetbarát kommunikáció</w:t>
            </w:r>
          </w:p>
        </w:tc>
      </w:tr>
      <w:tr w:rsidR="00952ADC" w14:paraId="416B7E3A" w14:textId="77777777">
        <w:trPr>
          <w:jc w:val="center"/>
        </w:trPr>
        <w:tc>
          <w:tcPr>
            <w:tcW w:w="567" w:type="dxa"/>
          </w:tcPr>
          <w:p w14:paraId="53609D67" w14:textId="77777777" w:rsidR="00952ADC" w:rsidRDefault="00000000">
            <w:r>
              <w:rPr>
                <w:sz w:val="14"/>
              </w:rPr>
              <w:t>A2</w:t>
            </w:r>
          </w:p>
        </w:tc>
        <w:tc>
          <w:tcPr>
            <w:tcW w:w="2324" w:type="dxa"/>
          </w:tcPr>
          <w:p w14:paraId="3C834D50" w14:textId="77777777" w:rsidR="00952ADC" w:rsidRDefault="00000000">
            <w:r>
              <w:rPr>
                <w:sz w:val="14"/>
              </w:rPr>
              <w:t>Vadkert Major és lovas élmények</w:t>
            </w:r>
          </w:p>
        </w:tc>
        <w:tc>
          <w:tcPr>
            <w:tcW w:w="1757" w:type="dxa"/>
          </w:tcPr>
          <w:p w14:paraId="1439C830" w14:textId="77777777" w:rsidR="00952ADC" w:rsidRDefault="00000000">
            <w:r>
              <w:rPr>
                <w:sz w:val="14"/>
              </w:rPr>
              <w:t>aktív / állatos turisztikai szolgáltatás</w:t>
            </w:r>
          </w:p>
        </w:tc>
        <w:tc>
          <w:tcPr>
            <w:tcW w:w="2098" w:type="dxa"/>
          </w:tcPr>
          <w:p w14:paraId="07C18FEA" w14:textId="77777777" w:rsidR="00952ADC" w:rsidRDefault="00000000">
            <w:r>
              <w:rPr>
                <w:sz w:val="14"/>
              </w:rPr>
              <w:t>állatjóléti és terhelési érzékenység</w:t>
            </w:r>
          </w:p>
        </w:tc>
        <w:tc>
          <w:tcPr>
            <w:tcW w:w="2268" w:type="dxa"/>
          </w:tcPr>
          <w:p w14:paraId="27BAB982" w14:textId="77777777" w:rsidR="00952ADC" w:rsidRDefault="00000000">
            <w:r>
              <w:rPr>
                <w:sz w:val="14"/>
              </w:rPr>
              <w:t>állatjólét, árnyék/víz, vendégszabályok</w:t>
            </w:r>
          </w:p>
        </w:tc>
      </w:tr>
      <w:tr w:rsidR="00952ADC" w14:paraId="3F87BB80" w14:textId="77777777">
        <w:trPr>
          <w:jc w:val="center"/>
        </w:trPr>
        <w:tc>
          <w:tcPr>
            <w:tcW w:w="567" w:type="dxa"/>
          </w:tcPr>
          <w:p w14:paraId="53D65448" w14:textId="77777777" w:rsidR="00952ADC" w:rsidRDefault="00000000">
            <w:r>
              <w:rPr>
                <w:sz w:val="14"/>
              </w:rPr>
              <w:t>A3</w:t>
            </w:r>
          </w:p>
        </w:tc>
        <w:tc>
          <w:tcPr>
            <w:tcW w:w="2324" w:type="dxa"/>
          </w:tcPr>
          <w:p w14:paraId="606C267F" w14:textId="77777777" w:rsidR="00952ADC" w:rsidRDefault="00000000">
            <w:r>
              <w:rPr>
                <w:sz w:val="14"/>
              </w:rPr>
              <w:t>Kerékpárút-hálózat és gyalogos útvonalak</w:t>
            </w:r>
          </w:p>
        </w:tc>
        <w:tc>
          <w:tcPr>
            <w:tcW w:w="1757" w:type="dxa"/>
          </w:tcPr>
          <w:p w14:paraId="300DB5E5" w14:textId="77777777" w:rsidR="00952ADC" w:rsidRDefault="00000000">
            <w:r>
              <w:rPr>
                <w:sz w:val="14"/>
              </w:rPr>
              <w:t>aktív mobilitás</w:t>
            </w:r>
          </w:p>
        </w:tc>
        <w:tc>
          <w:tcPr>
            <w:tcW w:w="2098" w:type="dxa"/>
          </w:tcPr>
          <w:p w14:paraId="1907F147" w14:textId="77777777" w:rsidR="00952ADC" w:rsidRDefault="00000000">
            <w:r>
              <w:rPr>
                <w:sz w:val="14"/>
              </w:rPr>
              <w:t>alacsony-közepes, de terhelésirányító szerepű</w:t>
            </w:r>
          </w:p>
        </w:tc>
        <w:tc>
          <w:tcPr>
            <w:tcW w:w="2268" w:type="dxa"/>
          </w:tcPr>
          <w:p w14:paraId="60BFF786" w14:textId="77777777" w:rsidR="00952ADC" w:rsidRDefault="00000000">
            <w:r>
              <w:rPr>
                <w:sz w:val="14"/>
              </w:rPr>
              <w:t>karbantartás, útvonal-információ, autóhasználat csökkentése</w:t>
            </w:r>
          </w:p>
        </w:tc>
      </w:tr>
      <w:tr w:rsidR="00952ADC" w14:paraId="0B5BCB4F" w14:textId="77777777">
        <w:trPr>
          <w:jc w:val="center"/>
        </w:trPr>
        <w:tc>
          <w:tcPr>
            <w:tcW w:w="567" w:type="dxa"/>
          </w:tcPr>
          <w:p w14:paraId="553105F3" w14:textId="77777777" w:rsidR="00952ADC" w:rsidRDefault="00000000">
            <w:r>
              <w:rPr>
                <w:sz w:val="14"/>
              </w:rPr>
              <w:t>A4</w:t>
            </w:r>
          </w:p>
        </w:tc>
        <w:tc>
          <w:tcPr>
            <w:tcW w:w="2324" w:type="dxa"/>
          </w:tcPr>
          <w:p w14:paraId="54BE1D0F" w14:textId="77777777" w:rsidR="00952ADC" w:rsidRDefault="00000000">
            <w:r>
              <w:rPr>
                <w:sz w:val="14"/>
              </w:rPr>
              <w:t>Sárvár Aréna és sportprogramok</w:t>
            </w:r>
          </w:p>
        </w:tc>
        <w:tc>
          <w:tcPr>
            <w:tcW w:w="1757" w:type="dxa"/>
          </w:tcPr>
          <w:p w14:paraId="1C6DA3DD" w14:textId="77777777" w:rsidR="00952ADC" w:rsidRDefault="00000000">
            <w:r>
              <w:rPr>
                <w:sz w:val="14"/>
              </w:rPr>
              <w:t>sport / rendezvény</w:t>
            </w:r>
          </w:p>
        </w:tc>
        <w:tc>
          <w:tcPr>
            <w:tcW w:w="2098" w:type="dxa"/>
          </w:tcPr>
          <w:p w14:paraId="35341FD7" w14:textId="77777777" w:rsidR="00952ADC" w:rsidRDefault="00000000">
            <w:r>
              <w:rPr>
                <w:sz w:val="14"/>
              </w:rPr>
              <w:t>közepes energia- és közlekedési terhelés</w:t>
            </w:r>
          </w:p>
        </w:tc>
        <w:tc>
          <w:tcPr>
            <w:tcW w:w="2268" w:type="dxa"/>
          </w:tcPr>
          <w:p w14:paraId="2BB64AAE" w14:textId="77777777" w:rsidR="00952ADC" w:rsidRDefault="00000000">
            <w:r>
              <w:rPr>
                <w:sz w:val="14"/>
              </w:rPr>
              <w:t>energiahatékonyság, hulladék, közösségi közlekedés</w:t>
            </w:r>
          </w:p>
        </w:tc>
      </w:tr>
      <w:tr w:rsidR="00952ADC" w14:paraId="43B848CB" w14:textId="77777777">
        <w:trPr>
          <w:jc w:val="center"/>
        </w:trPr>
        <w:tc>
          <w:tcPr>
            <w:tcW w:w="567" w:type="dxa"/>
          </w:tcPr>
          <w:p w14:paraId="5B933DDC" w14:textId="77777777" w:rsidR="00952ADC" w:rsidRDefault="00000000">
            <w:r>
              <w:rPr>
                <w:sz w:val="14"/>
              </w:rPr>
              <w:t>R1</w:t>
            </w:r>
          </w:p>
        </w:tc>
        <w:tc>
          <w:tcPr>
            <w:tcW w:w="2324" w:type="dxa"/>
          </w:tcPr>
          <w:p w14:paraId="3AB9088C" w14:textId="77777777" w:rsidR="00952ADC" w:rsidRDefault="00000000">
            <w:r>
              <w:rPr>
                <w:sz w:val="14"/>
              </w:rPr>
              <w:t>Nádasdy Történelmi Fesztivál</w:t>
            </w:r>
          </w:p>
        </w:tc>
        <w:tc>
          <w:tcPr>
            <w:tcW w:w="1757" w:type="dxa"/>
          </w:tcPr>
          <w:p w14:paraId="6789C4B7" w14:textId="77777777" w:rsidR="00952ADC" w:rsidRDefault="00000000">
            <w:r>
              <w:rPr>
                <w:sz w:val="14"/>
              </w:rPr>
              <w:t>kulturális rendezvény</w:t>
            </w:r>
          </w:p>
        </w:tc>
        <w:tc>
          <w:tcPr>
            <w:tcW w:w="2098" w:type="dxa"/>
          </w:tcPr>
          <w:p w14:paraId="2B4C82DD" w14:textId="77777777" w:rsidR="00952ADC" w:rsidRDefault="00000000">
            <w:r>
              <w:rPr>
                <w:sz w:val="14"/>
              </w:rPr>
              <w:t>magas időszakos terhelés</w:t>
            </w:r>
          </w:p>
        </w:tc>
        <w:tc>
          <w:tcPr>
            <w:tcW w:w="2268" w:type="dxa"/>
          </w:tcPr>
          <w:p w14:paraId="31451EB8" w14:textId="77777777" w:rsidR="00952ADC" w:rsidRDefault="00000000">
            <w:r>
              <w:rPr>
                <w:sz w:val="14"/>
              </w:rPr>
              <w:t>örökségvédelem, hulladék, zaj, tömegkezelés</w:t>
            </w:r>
          </w:p>
        </w:tc>
      </w:tr>
      <w:tr w:rsidR="00952ADC" w14:paraId="7E3936F2" w14:textId="77777777">
        <w:trPr>
          <w:jc w:val="center"/>
        </w:trPr>
        <w:tc>
          <w:tcPr>
            <w:tcW w:w="567" w:type="dxa"/>
          </w:tcPr>
          <w:p w14:paraId="0FCD6652" w14:textId="77777777" w:rsidR="00952ADC" w:rsidRDefault="00000000">
            <w:r>
              <w:rPr>
                <w:sz w:val="14"/>
              </w:rPr>
              <w:t>R2</w:t>
            </w:r>
          </w:p>
        </w:tc>
        <w:tc>
          <w:tcPr>
            <w:tcW w:w="2324" w:type="dxa"/>
          </w:tcPr>
          <w:p w14:paraId="55DB11B5" w14:textId="77777777" w:rsidR="00952ADC" w:rsidRDefault="00000000">
            <w:r>
              <w:rPr>
                <w:sz w:val="14"/>
              </w:rPr>
              <w:t>Vármeeting és motoros találkozó</w:t>
            </w:r>
          </w:p>
        </w:tc>
        <w:tc>
          <w:tcPr>
            <w:tcW w:w="1757" w:type="dxa"/>
          </w:tcPr>
          <w:p w14:paraId="50433641" w14:textId="77777777" w:rsidR="00952ADC" w:rsidRDefault="00000000">
            <w:r>
              <w:rPr>
                <w:sz w:val="14"/>
              </w:rPr>
              <w:t>rendezvény</w:t>
            </w:r>
          </w:p>
        </w:tc>
        <w:tc>
          <w:tcPr>
            <w:tcW w:w="2098" w:type="dxa"/>
          </w:tcPr>
          <w:p w14:paraId="3D852BDD" w14:textId="77777777" w:rsidR="00952ADC" w:rsidRDefault="00000000">
            <w:r>
              <w:rPr>
                <w:sz w:val="14"/>
              </w:rPr>
              <w:t>magas zaj- és közlekedési terhelés</w:t>
            </w:r>
          </w:p>
        </w:tc>
        <w:tc>
          <w:tcPr>
            <w:tcW w:w="2268" w:type="dxa"/>
          </w:tcPr>
          <w:p w14:paraId="38F0855E" w14:textId="77777777" w:rsidR="00952ADC" w:rsidRDefault="00000000">
            <w:r>
              <w:rPr>
                <w:sz w:val="14"/>
              </w:rPr>
              <w:t>útvonalak, zajcsökkentés, hulladék, lakossági kommunikáció</w:t>
            </w:r>
          </w:p>
        </w:tc>
      </w:tr>
      <w:tr w:rsidR="00952ADC" w14:paraId="7A18AC74" w14:textId="77777777">
        <w:trPr>
          <w:jc w:val="center"/>
        </w:trPr>
        <w:tc>
          <w:tcPr>
            <w:tcW w:w="567" w:type="dxa"/>
          </w:tcPr>
          <w:p w14:paraId="73FDCCE9" w14:textId="77777777" w:rsidR="00952ADC" w:rsidRDefault="00000000">
            <w:r>
              <w:rPr>
                <w:sz w:val="14"/>
              </w:rPr>
              <w:t>R3</w:t>
            </w:r>
          </w:p>
        </w:tc>
        <w:tc>
          <w:tcPr>
            <w:tcW w:w="2324" w:type="dxa"/>
          </w:tcPr>
          <w:p w14:paraId="6AAAEF2B" w14:textId="77777777" w:rsidR="00952ADC" w:rsidRDefault="00000000">
            <w:r>
              <w:rPr>
                <w:sz w:val="14"/>
              </w:rPr>
              <w:t>Sárvári Sörexpressz és Fúvószenei Várfesztivál</w:t>
            </w:r>
          </w:p>
        </w:tc>
        <w:tc>
          <w:tcPr>
            <w:tcW w:w="1757" w:type="dxa"/>
          </w:tcPr>
          <w:p w14:paraId="3AA62D72" w14:textId="77777777" w:rsidR="00952ADC" w:rsidRDefault="00000000">
            <w:r>
              <w:rPr>
                <w:sz w:val="14"/>
              </w:rPr>
              <w:t>zenei / gasztronómiai rendezvény</w:t>
            </w:r>
          </w:p>
        </w:tc>
        <w:tc>
          <w:tcPr>
            <w:tcW w:w="2098" w:type="dxa"/>
          </w:tcPr>
          <w:p w14:paraId="142A4CAD" w14:textId="77777777" w:rsidR="00952ADC" w:rsidRDefault="00000000">
            <w:r>
              <w:rPr>
                <w:sz w:val="14"/>
              </w:rPr>
              <w:t>közepes-magas hulladék- és zajterhelés</w:t>
            </w:r>
          </w:p>
        </w:tc>
        <w:tc>
          <w:tcPr>
            <w:tcW w:w="2268" w:type="dxa"/>
          </w:tcPr>
          <w:p w14:paraId="35CC4FA8" w14:textId="77777777" w:rsidR="00952ADC" w:rsidRDefault="00000000">
            <w:r>
              <w:rPr>
                <w:sz w:val="14"/>
              </w:rPr>
              <w:t>újrahasználható eszközök, helyi beszállítók, zajidőzítés</w:t>
            </w:r>
          </w:p>
        </w:tc>
      </w:tr>
      <w:tr w:rsidR="00952ADC" w14:paraId="6B3BDABE" w14:textId="77777777">
        <w:trPr>
          <w:jc w:val="center"/>
        </w:trPr>
        <w:tc>
          <w:tcPr>
            <w:tcW w:w="567" w:type="dxa"/>
          </w:tcPr>
          <w:p w14:paraId="1F9CE8D6" w14:textId="77777777" w:rsidR="00952ADC" w:rsidRDefault="00000000">
            <w:r>
              <w:rPr>
                <w:sz w:val="14"/>
              </w:rPr>
              <w:t>R4</w:t>
            </w:r>
          </w:p>
        </w:tc>
        <w:tc>
          <w:tcPr>
            <w:tcW w:w="2324" w:type="dxa"/>
          </w:tcPr>
          <w:p w14:paraId="619D159C" w14:textId="77777777" w:rsidR="00952ADC" w:rsidRDefault="00000000">
            <w:r>
              <w:rPr>
                <w:sz w:val="14"/>
              </w:rPr>
              <w:t>Simon-Júdás vásár</w:t>
            </w:r>
          </w:p>
        </w:tc>
        <w:tc>
          <w:tcPr>
            <w:tcW w:w="1757" w:type="dxa"/>
          </w:tcPr>
          <w:p w14:paraId="6252E088" w14:textId="77777777" w:rsidR="00952ADC" w:rsidRDefault="00000000">
            <w:r>
              <w:rPr>
                <w:sz w:val="14"/>
              </w:rPr>
              <w:t>hagyomány / vásár</w:t>
            </w:r>
          </w:p>
        </w:tc>
        <w:tc>
          <w:tcPr>
            <w:tcW w:w="2098" w:type="dxa"/>
          </w:tcPr>
          <w:p w14:paraId="207C9999" w14:textId="77777777" w:rsidR="00952ADC" w:rsidRDefault="00000000">
            <w:r>
              <w:rPr>
                <w:sz w:val="14"/>
              </w:rPr>
              <w:t>közepes közterületi terhelés</w:t>
            </w:r>
          </w:p>
        </w:tc>
        <w:tc>
          <w:tcPr>
            <w:tcW w:w="2268" w:type="dxa"/>
          </w:tcPr>
          <w:p w14:paraId="671D5467" w14:textId="77777777" w:rsidR="00952ADC" w:rsidRDefault="00000000">
            <w:r>
              <w:rPr>
                <w:sz w:val="14"/>
              </w:rPr>
              <w:t>áruskezelés, hulladék, helyi termékek</w:t>
            </w:r>
          </w:p>
        </w:tc>
      </w:tr>
      <w:tr w:rsidR="00952ADC" w14:paraId="049D1FB3" w14:textId="77777777">
        <w:trPr>
          <w:jc w:val="center"/>
        </w:trPr>
        <w:tc>
          <w:tcPr>
            <w:tcW w:w="567" w:type="dxa"/>
          </w:tcPr>
          <w:p w14:paraId="7243975E" w14:textId="77777777" w:rsidR="00952ADC" w:rsidRDefault="00000000">
            <w:r>
              <w:rPr>
                <w:sz w:val="14"/>
              </w:rPr>
              <w:t>R5</w:t>
            </w:r>
          </w:p>
        </w:tc>
        <w:tc>
          <w:tcPr>
            <w:tcW w:w="2324" w:type="dxa"/>
          </w:tcPr>
          <w:p w14:paraId="2612E404" w14:textId="77777777" w:rsidR="00952ADC" w:rsidRDefault="00000000">
            <w:r>
              <w:rPr>
                <w:sz w:val="14"/>
              </w:rPr>
              <w:t>Sárvári Advent és ünnepi programok</w:t>
            </w:r>
          </w:p>
        </w:tc>
        <w:tc>
          <w:tcPr>
            <w:tcW w:w="1757" w:type="dxa"/>
          </w:tcPr>
          <w:p w14:paraId="3DC23276" w14:textId="77777777" w:rsidR="00952ADC" w:rsidRDefault="00000000">
            <w:r>
              <w:rPr>
                <w:sz w:val="14"/>
              </w:rPr>
              <w:t>közösségi rendezvény</w:t>
            </w:r>
          </w:p>
        </w:tc>
        <w:tc>
          <w:tcPr>
            <w:tcW w:w="2098" w:type="dxa"/>
          </w:tcPr>
          <w:p w14:paraId="5E16BDDE" w14:textId="77777777" w:rsidR="00952ADC" w:rsidRDefault="00000000">
            <w:r>
              <w:rPr>
                <w:sz w:val="14"/>
              </w:rPr>
              <w:t>közepes energia- és hulladékterhelés</w:t>
            </w:r>
          </w:p>
        </w:tc>
        <w:tc>
          <w:tcPr>
            <w:tcW w:w="2268" w:type="dxa"/>
          </w:tcPr>
          <w:p w14:paraId="297EE828" w14:textId="77777777" w:rsidR="00952ADC" w:rsidRDefault="00000000">
            <w:r>
              <w:rPr>
                <w:sz w:val="14"/>
              </w:rPr>
              <w:t>LED, helyi termék, hulladékcsökkentés</w:t>
            </w:r>
          </w:p>
        </w:tc>
      </w:tr>
      <w:tr w:rsidR="00952ADC" w14:paraId="7B18A021" w14:textId="77777777">
        <w:trPr>
          <w:jc w:val="center"/>
        </w:trPr>
        <w:tc>
          <w:tcPr>
            <w:tcW w:w="567" w:type="dxa"/>
          </w:tcPr>
          <w:p w14:paraId="1AD5CF5A" w14:textId="77777777" w:rsidR="00952ADC" w:rsidRDefault="00000000">
            <w:r>
              <w:rPr>
                <w:sz w:val="14"/>
              </w:rPr>
              <w:t>S1</w:t>
            </w:r>
          </w:p>
        </w:tc>
        <w:tc>
          <w:tcPr>
            <w:tcW w:w="2324" w:type="dxa"/>
          </w:tcPr>
          <w:p w14:paraId="17806173" w14:textId="77777777" w:rsidR="00952ADC" w:rsidRDefault="00000000">
            <w:r>
              <w:rPr>
                <w:sz w:val="14"/>
              </w:rPr>
              <w:t>Tourinform Sárvár és információs pontok</w:t>
            </w:r>
          </w:p>
        </w:tc>
        <w:tc>
          <w:tcPr>
            <w:tcW w:w="1757" w:type="dxa"/>
          </w:tcPr>
          <w:p w14:paraId="332743A2" w14:textId="77777777" w:rsidR="00952ADC" w:rsidRDefault="00000000">
            <w:r>
              <w:rPr>
                <w:sz w:val="14"/>
              </w:rPr>
              <w:t>látogatói szolgáltatás</w:t>
            </w:r>
          </w:p>
        </w:tc>
        <w:tc>
          <w:tcPr>
            <w:tcW w:w="2098" w:type="dxa"/>
          </w:tcPr>
          <w:p w14:paraId="045A62F0" w14:textId="77777777" w:rsidR="00952ADC" w:rsidRDefault="00000000">
            <w:r>
              <w:rPr>
                <w:sz w:val="14"/>
              </w:rPr>
              <w:t>alacsony, de kulcsfontosságú kommunikációs szerep</w:t>
            </w:r>
          </w:p>
        </w:tc>
        <w:tc>
          <w:tcPr>
            <w:tcW w:w="2268" w:type="dxa"/>
          </w:tcPr>
          <w:p w14:paraId="1A9256CC" w14:textId="77777777" w:rsidR="00952ADC" w:rsidRDefault="00000000">
            <w:r>
              <w:rPr>
                <w:sz w:val="14"/>
              </w:rPr>
              <w:t>felelős tájékoztatás, visszajelzésgyűjtés</w:t>
            </w:r>
          </w:p>
        </w:tc>
      </w:tr>
      <w:tr w:rsidR="00952ADC" w14:paraId="38DEE451" w14:textId="77777777">
        <w:trPr>
          <w:jc w:val="center"/>
        </w:trPr>
        <w:tc>
          <w:tcPr>
            <w:tcW w:w="567" w:type="dxa"/>
          </w:tcPr>
          <w:p w14:paraId="7AC411E3" w14:textId="77777777" w:rsidR="00952ADC" w:rsidRDefault="00000000">
            <w:r>
              <w:rPr>
                <w:sz w:val="14"/>
              </w:rPr>
              <w:t>S2</w:t>
            </w:r>
          </w:p>
        </w:tc>
        <w:tc>
          <w:tcPr>
            <w:tcW w:w="2324" w:type="dxa"/>
          </w:tcPr>
          <w:p w14:paraId="4EEF3410" w14:textId="77777777" w:rsidR="00952ADC" w:rsidRDefault="00000000">
            <w:r>
              <w:rPr>
                <w:sz w:val="14"/>
              </w:rPr>
              <w:t>sarvar.hu digitális turisztikai platform</w:t>
            </w:r>
          </w:p>
        </w:tc>
        <w:tc>
          <w:tcPr>
            <w:tcW w:w="1757" w:type="dxa"/>
          </w:tcPr>
          <w:p w14:paraId="49AD3ABB" w14:textId="77777777" w:rsidR="00952ADC" w:rsidRDefault="00000000">
            <w:r>
              <w:rPr>
                <w:sz w:val="14"/>
              </w:rPr>
              <w:t>digitális leltár / kommunikáció</w:t>
            </w:r>
          </w:p>
        </w:tc>
        <w:tc>
          <w:tcPr>
            <w:tcW w:w="2098" w:type="dxa"/>
          </w:tcPr>
          <w:p w14:paraId="15B2E783" w14:textId="77777777" w:rsidR="00952ADC" w:rsidRDefault="00000000">
            <w:r>
              <w:rPr>
                <w:sz w:val="14"/>
              </w:rPr>
              <w:t>alacsony közvetlen terhelés</w:t>
            </w:r>
          </w:p>
        </w:tc>
        <w:tc>
          <w:tcPr>
            <w:tcW w:w="2268" w:type="dxa"/>
          </w:tcPr>
          <w:p w14:paraId="0B683C53" w14:textId="77777777" w:rsidR="00952ADC" w:rsidRDefault="00000000">
            <w:r>
              <w:rPr>
                <w:sz w:val="14"/>
              </w:rPr>
              <w:t>naprakész adatbázis, fenntartható élmények kiemelése</w:t>
            </w:r>
          </w:p>
        </w:tc>
      </w:tr>
      <w:tr w:rsidR="00952ADC" w14:paraId="7BF95188" w14:textId="77777777">
        <w:trPr>
          <w:jc w:val="center"/>
        </w:trPr>
        <w:tc>
          <w:tcPr>
            <w:tcW w:w="567" w:type="dxa"/>
          </w:tcPr>
          <w:p w14:paraId="59E9B8B0" w14:textId="77777777" w:rsidR="00952ADC" w:rsidRDefault="00000000">
            <w:r>
              <w:rPr>
                <w:sz w:val="14"/>
              </w:rPr>
              <w:t>S3</w:t>
            </w:r>
          </w:p>
        </w:tc>
        <w:tc>
          <w:tcPr>
            <w:tcW w:w="2324" w:type="dxa"/>
          </w:tcPr>
          <w:p w14:paraId="765F19CA" w14:textId="77777777" w:rsidR="00952ADC" w:rsidRDefault="00000000">
            <w:r>
              <w:rPr>
                <w:sz w:val="14"/>
              </w:rPr>
              <w:t>GoGreen digitális szemléletformáló rendszer</w:t>
            </w:r>
          </w:p>
        </w:tc>
        <w:tc>
          <w:tcPr>
            <w:tcW w:w="1757" w:type="dxa"/>
          </w:tcPr>
          <w:p w14:paraId="396D6321" w14:textId="77777777" w:rsidR="00952ADC" w:rsidRDefault="00000000">
            <w:r>
              <w:rPr>
                <w:sz w:val="14"/>
              </w:rPr>
              <w:t>digitális fenntarthatósági eszköz</w:t>
            </w:r>
          </w:p>
        </w:tc>
        <w:tc>
          <w:tcPr>
            <w:tcW w:w="2098" w:type="dxa"/>
          </w:tcPr>
          <w:p w14:paraId="3480AF7F" w14:textId="77777777" w:rsidR="00952ADC" w:rsidRDefault="00000000">
            <w:r>
              <w:rPr>
                <w:sz w:val="14"/>
              </w:rPr>
              <w:t>pozitív viselkedésformáló hatás</w:t>
            </w:r>
          </w:p>
        </w:tc>
        <w:tc>
          <w:tcPr>
            <w:tcW w:w="2268" w:type="dxa"/>
          </w:tcPr>
          <w:p w14:paraId="47D9720E" w14:textId="77777777" w:rsidR="00952ADC" w:rsidRDefault="00000000">
            <w:r>
              <w:rPr>
                <w:sz w:val="14"/>
              </w:rPr>
              <w:t>helyszíni aktiválás, mérés, partnerbevonás</w:t>
            </w:r>
          </w:p>
        </w:tc>
      </w:tr>
      <w:tr w:rsidR="00952ADC" w14:paraId="717C93E9" w14:textId="77777777">
        <w:trPr>
          <w:jc w:val="center"/>
        </w:trPr>
        <w:tc>
          <w:tcPr>
            <w:tcW w:w="567" w:type="dxa"/>
          </w:tcPr>
          <w:p w14:paraId="26B9D56E" w14:textId="77777777" w:rsidR="00952ADC" w:rsidRDefault="00000000">
            <w:r>
              <w:rPr>
                <w:sz w:val="14"/>
              </w:rPr>
              <w:t>S4</w:t>
            </w:r>
          </w:p>
        </w:tc>
        <w:tc>
          <w:tcPr>
            <w:tcW w:w="2324" w:type="dxa"/>
          </w:tcPr>
          <w:p w14:paraId="423D9C93" w14:textId="77777777" w:rsidR="00952ADC" w:rsidRDefault="00000000">
            <w:r>
              <w:rPr>
                <w:sz w:val="14"/>
              </w:rPr>
              <w:t>Szálláshelyek és vendéglátás</w:t>
            </w:r>
          </w:p>
        </w:tc>
        <w:tc>
          <w:tcPr>
            <w:tcW w:w="1757" w:type="dxa"/>
          </w:tcPr>
          <w:p w14:paraId="50AC9568" w14:textId="77777777" w:rsidR="00952ADC" w:rsidRDefault="00000000">
            <w:r>
              <w:rPr>
                <w:sz w:val="14"/>
              </w:rPr>
              <w:t>turisztikai szolgáltatói klaszter</w:t>
            </w:r>
          </w:p>
        </w:tc>
        <w:tc>
          <w:tcPr>
            <w:tcW w:w="2098" w:type="dxa"/>
          </w:tcPr>
          <w:p w14:paraId="07ECA71A" w14:textId="77777777" w:rsidR="00952ADC" w:rsidRDefault="00000000">
            <w:r>
              <w:rPr>
                <w:sz w:val="14"/>
              </w:rPr>
              <w:t>magas erőforrás-használati jelentőség</w:t>
            </w:r>
          </w:p>
        </w:tc>
        <w:tc>
          <w:tcPr>
            <w:tcW w:w="2268" w:type="dxa"/>
          </w:tcPr>
          <w:p w14:paraId="1CD34EA3" w14:textId="77777777" w:rsidR="00952ADC" w:rsidRDefault="00000000">
            <w:r>
              <w:rPr>
                <w:sz w:val="14"/>
              </w:rPr>
              <w:t>energia, víz, hulladék, helyi beszerzés</w:t>
            </w:r>
          </w:p>
        </w:tc>
      </w:tr>
    </w:tbl>
    <w:p w14:paraId="5682BC34" w14:textId="77777777" w:rsidR="00952ADC" w:rsidRDefault="00000000">
      <w:r>
        <w:br w:type="page"/>
      </w:r>
    </w:p>
    <w:p w14:paraId="707B0422" w14:textId="77777777" w:rsidR="00952ADC" w:rsidRDefault="00000000">
      <w:pPr>
        <w:pStyle w:val="Cmsor1"/>
      </w:pPr>
      <w:r>
        <w:lastRenderedPageBreak/>
        <w:t>4. Természeti, táji és vízi erőforrások</w:t>
      </w:r>
    </w:p>
    <w:p w14:paraId="3A5A861C" w14:textId="77777777" w:rsidR="00952ADC" w:rsidRDefault="00000000">
      <w:pPr>
        <w:pStyle w:val="Cmsor3"/>
      </w:pPr>
      <w:r>
        <w:t>T1. Sárvári Gyógy- és Wellnessfürdő és a gyógyvízkincs</w:t>
      </w:r>
    </w:p>
    <w:p w14:paraId="3DD7C075" w14:textId="77777777" w:rsidR="00952ADC" w:rsidRDefault="00000000">
      <w:pPr>
        <w:pStyle w:val="InventoryMeta"/>
      </w:pPr>
      <w:r>
        <w:t>Kategória: egészségturizmus, gyógyturizmus, természeti erőforrás</w:t>
      </w:r>
    </w:p>
    <w:p w14:paraId="18FF0BA4" w14:textId="77777777" w:rsidR="00952ADC" w:rsidRDefault="00000000" w:rsidP="007F4940">
      <w:pPr>
        <w:pStyle w:val="Szvegtrzs"/>
        <w:jc w:val="both"/>
      </w:pPr>
      <w:r>
        <w:t>A Sárvári Gyógy- és Wellnessfürdő a város legismertebb és legerősebb turisztikai vonzereje, amely a gyógyvízre, a wellness-szolgáltatásokra, a családi élményelemekre és az egészségturisztikai kínálatra épül. Sárvár különlegessége, hogy kétféle gyógyvízzel rendelkezik: az egyik körülbelül 1200 méteres mélységből feltörő, 43–45 °C-os alkáli-hidrogénkarbonátos víz, a másik mintegy 2000 méteres mélységből érkező, magas sótartalmú, jelentősen melegebb termálvíz. A fürdő nemcsak önálló attrakció, hanem a város turisztikai pozicionálásának alapja is: a látogatói döntésekben a gyógy- és wellnesslehetőségek meghatározó szerepet játszanak, és a szálláshelyi, vendéglátói, kereskedelmi és programkínálat jelentős része is ehhez kapcsolódik.</w:t>
      </w:r>
    </w:p>
    <w:p w14:paraId="0B6E62D4" w14:textId="77777777" w:rsidR="00952ADC" w:rsidRDefault="00000000" w:rsidP="007F4940">
      <w:pPr>
        <w:pStyle w:val="Szvegtrzs"/>
        <w:jc w:val="both"/>
      </w:pPr>
      <w:r>
        <w:t>Fenntarthatósági szempontból a fürdő egyszerre kiemelt gazdasági erőforrás és érzékeny természeti erőforrás-használó. A termálvíz hosszú távú megőrzése, a vízkivétel szabályozottsága, az energiafogyasztás, a hulladéktermelés, a szennyvízkezelés és a szezonális látogatói terhelés mind olyan kérdések, amelyeket nem lehet kizárólag üzemeltetési problémaként kezelni. A fürdő működése közvetlenül befolyásolja a desztináció ökológiai lábnyomát, ugyanakkor megfelelő fejlesztésekkel – megújuló energia, hőhasznosítás, víztakarékos technológiák, vendégkommunikáció – a fenntartható egészségturizmus mintaprojektjévé válhat.</w:t>
      </w:r>
    </w:p>
    <w:p w14:paraId="24D22719" w14:textId="77777777" w:rsidR="00952ADC" w:rsidRDefault="00000000" w:rsidP="007F4940">
      <w:pPr>
        <w:pStyle w:val="Szvegtrzs"/>
        <w:jc w:val="both"/>
      </w:pPr>
      <w:r>
        <w:t>Menedzsment szinten javasolt a fürdőre vonatkozó erőforrás-adatok rendszeres összekapcsolása a desztinációs monitoringgal: víz- és energiafogyasztás, hulladék, vendégelégedettség, szezonális terhelés, közlekedési módok és zöld kommunikáció. A fürdő körüli látogatói áramlást érdemes a város többi attrakciója felé terelni, hogy a Sárvárra érkezők ne kizárólag a fürdőt használják, hanem a várat, az Arborétumot, a Csónakázó-tavat, a városi tereket és a helyi gasztronómiát is beépítsék tartózkodásukba.</w:t>
      </w:r>
    </w:p>
    <w:p w14:paraId="2D32B9E2" w14:textId="77777777" w:rsidR="00952ADC" w:rsidRDefault="00000000">
      <w:pPr>
        <w:pStyle w:val="Cmsor3"/>
      </w:pPr>
      <w:r>
        <w:t>T2. Sárvári Arborétum</w:t>
      </w:r>
    </w:p>
    <w:p w14:paraId="0E11D7BD" w14:textId="77777777" w:rsidR="00952ADC" w:rsidRDefault="00000000">
      <w:pPr>
        <w:pStyle w:val="InventoryMeta"/>
      </w:pPr>
      <w:r>
        <w:t>Kategória: természeti örökség, botanikai érték, lassú turizmus</w:t>
      </w:r>
    </w:p>
    <w:p w14:paraId="5D8E2FD2" w14:textId="77777777" w:rsidR="00952ADC" w:rsidRDefault="00000000" w:rsidP="007F4940">
      <w:pPr>
        <w:pStyle w:val="Szvegtrzs"/>
        <w:jc w:val="both"/>
      </w:pPr>
      <w:r>
        <w:t>A Sárvári Arborétum a város egyik legfontosabb természeti és örökségi vonzereje, amely egyszerre kínál botanikai, táji, rekreációs és szemléletformáló élményt. A város központjához és a turisztikai tengelyhez közeli elhelyezkedése miatt könnyen bekapcsolható a fürdő–vár–városi séta útvonalba, ugyanakkor csendes, lassú tempójú, természetközeli programot jelent azoknak a vendégeknek, akik Sárvárban nemcsak wellnessdesztinációt, hanem zöld, pihenésre alkalmas kisvárosi környezetet keresnek. Az Arborétum értékét a történeti kert karaktere, a fa- és cserjefajok gazdagsága, az idős faállomány, valamint a város mikroklímájában betöltött szerepe adja.</w:t>
      </w:r>
    </w:p>
    <w:p w14:paraId="32CD740A" w14:textId="77777777" w:rsidR="00952ADC" w:rsidRDefault="00000000" w:rsidP="007F4940">
      <w:pPr>
        <w:pStyle w:val="Szvegtrzs"/>
        <w:jc w:val="both"/>
      </w:pPr>
      <w:r>
        <w:t>Fenntarthatósági szempontból az Arborétum különösen érzékeny terület. A látogatói jelenlét pozitív hatása, hogy erősíti a természet iránti megbecsülést és oktatási lehetőséget biztosít, ugyanakkor a taposás, az ösvényelhagyás, a növényzet károsítása, a hulladék, a zaj és a csúcsidőszaki zsúfoltság kockázatot jelenthet. A klímaváltozás miatt a történeti faállomány állapota, a vízhiány, a hőstressz és az új kártevők megjelenése is olyan tényező, amely miatt az Arborétumot nem pusztán látványosságként, hanem sérülékeny zöld infrastruktúraként kell kezelni.</w:t>
      </w:r>
    </w:p>
    <w:p w14:paraId="0EE97AED" w14:textId="77777777" w:rsidR="00952ADC" w:rsidRDefault="00000000" w:rsidP="007F4940">
      <w:pPr>
        <w:pStyle w:val="Szvegtrzs"/>
        <w:jc w:val="both"/>
      </w:pPr>
      <w:r>
        <w:t>A fenntartható kezelés kulcsa a kijelölt útvonalakon történő látogatás, az értelmező tájékoztatás, a csoportos látogatások koordinálása, a madár- és élőhelyvédelmi időszakok figyelembevétele, valamint az Arborétum szerepének erősítése a klímaadaptációs kommunikációban. A Tourinform és a digitális felületek feladata, hogy a látogatók számára ne csupán nyitvatartási és belépési információt adjanak, hanem természetbarát viselkedési iránymutatást is.</w:t>
      </w:r>
    </w:p>
    <w:p w14:paraId="2E1DA107" w14:textId="77777777" w:rsidR="00952ADC" w:rsidRDefault="00000000">
      <w:pPr>
        <w:pStyle w:val="Cmsor3"/>
      </w:pPr>
      <w:r>
        <w:t>T3. Csónakázó-tó és a tó környéki parkerdő</w:t>
      </w:r>
    </w:p>
    <w:p w14:paraId="41B75598" w14:textId="77777777" w:rsidR="00952ADC" w:rsidRDefault="00000000">
      <w:pPr>
        <w:pStyle w:val="InventoryMeta"/>
      </w:pPr>
      <w:r>
        <w:t>Kategória: rekreáció, városi kék-zöld infrastruktúra, családi program</w:t>
      </w:r>
    </w:p>
    <w:p w14:paraId="315B9012" w14:textId="77777777" w:rsidR="00952ADC" w:rsidRDefault="00000000" w:rsidP="007F4940">
      <w:pPr>
        <w:pStyle w:val="Szvegtrzs"/>
        <w:jc w:val="both"/>
      </w:pPr>
      <w:r>
        <w:t xml:space="preserve">A Csónakázó-tó Sárvár egyik legfontosabb rekreációs és családi vonzereje, amely a fürdő közelsége miatt a város turisztikai élményláncának természetes része. A tó és környezete séta, csónakázás, pihenés, fotózás, futás, kerékpározás és családi kikapcsolódás helyszíne, miközben városképi és mikroklimatikus szempontból </w:t>
      </w:r>
      <w:r>
        <w:lastRenderedPageBreak/>
        <w:t>is jelentős értéket képvisel. A vízfelület, a zöldfelületek, a parti sétányok és a közeli parkerdő együtt olyan kék-zöld városi környezetet alkotnak, amely a látogatók és a helyiek számára is könnyen hozzáférhető, mindennapi természeti élményt nyújt.</w:t>
      </w:r>
    </w:p>
    <w:p w14:paraId="20B2D2F0" w14:textId="77777777" w:rsidR="00952ADC" w:rsidRDefault="00000000" w:rsidP="007F4940">
      <w:pPr>
        <w:pStyle w:val="Szvegtrzs"/>
        <w:jc w:val="both"/>
      </w:pPr>
      <w:r>
        <w:t>Fenntarthatósági szempontból a Csónakázó-tó egyszerre nagy lehetőség és érzékeny terület. A vízparti pihenés, a séták és az aktív programok alacsony kibocsátású élményt jelentenek, viszont a tóparti terhelés – különösen a hulladék, a vadon élő állatok etetése, a part menti taposás, a zaj, a fényszennyezés, a nem megfelelő horgászati vagy szabadidős használat – ronthatja a vízminőséget és az élőhelyek állapotát. A klímaváltozás miatt a hőhullámok idején a tó környezete menedékfunkciót is betölt, de a vízminőség, a párolgás és a part menti növényzet állapota fokozott figyelmet igényel.</w:t>
      </w:r>
    </w:p>
    <w:p w14:paraId="07531735" w14:textId="77777777" w:rsidR="00952ADC" w:rsidRDefault="00000000" w:rsidP="007F4940">
      <w:pPr>
        <w:pStyle w:val="Szvegtrzs"/>
        <w:jc w:val="both"/>
      </w:pPr>
      <w:r>
        <w:t>A menedzsmentfeladatok közé tartozik a part menti használat szabályozása, a hulladékgyűjtés és tájékoztatás erősítése, a „ne etesd a vízimadarakat” típusú kommunikáció, a kerékpáros és gyalogos hozzáférés előnyben részesítése, valamint a fejlesztések tájba illesztése. A tó környezete alkalmas arra, hogy a város fenntartható, természetközeli élményeinek egyik zászlóshajója legyen, feltéve, hogy a növekvő látogatói érdeklődéshez tudatos kezelési és edukációs rendszer társul.</w:t>
      </w:r>
    </w:p>
    <w:p w14:paraId="19AE13D0" w14:textId="77777777" w:rsidR="00952ADC" w:rsidRDefault="00000000">
      <w:pPr>
        <w:pStyle w:val="Cmsor3"/>
      </w:pPr>
      <w:r>
        <w:t>T4. Rába folyó és ártéri környezete</w:t>
      </w:r>
    </w:p>
    <w:p w14:paraId="463AD7F2" w14:textId="77777777" w:rsidR="00952ADC" w:rsidRDefault="00000000">
      <w:pPr>
        <w:pStyle w:val="InventoryMeta"/>
      </w:pPr>
      <w:r>
        <w:t>Kategória: természeti táj, aktív és ökoturisztikai potenciál</w:t>
      </w:r>
    </w:p>
    <w:p w14:paraId="5A7B4065" w14:textId="77777777" w:rsidR="00952ADC" w:rsidRDefault="00000000" w:rsidP="007F4940">
      <w:pPr>
        <w:pStyle w:val="Szvegtrzs"/>
        <w:jc w:val="both"/>
      </w:pPr>
      <w:r>
        <w:t>A Rába folyó Sárvár táji identitásának és természeti rendszerének meghatározó eleme. A folyó és ártere nem elsősorban tömegturisztikai attrakció, hanem olyan táji és ökológiai erőforrás, amely a város természetközeli arculatát, vízhez kötődő történeti kapcsolatait és aktív turisztikai lehetőségeit erősíti. A folyó menti környezet a vízi és vízparti élőhelyek, ártéri erdők, madárvilág, tájképi látvány és természetjáró élmények miatt értékes. A Rába változékony vízjárása, árvízi jellege és hordalékszállítása ugyanakkor arra is emlékeztet, hogy a folyó nem egyszerűen látványosság, hanem dinamikus természeti rendszer.</w:t>
      </w:r>
    </w:p>
    <w:p w14:paraId="45624898" w14:textId="77777777" w:rsidR="00952ADC" w:rsidRDefault="00000000" w:rsidP="007F4940">
      <w:pPr>
        <w:pStyle w:val="Szvegtrzs"/>
        <w:jc w:val="both"/>
      </w:pPr>
      <w:r>
        <w:t>Fenntarthatósági szempontból a Rába magas érzékenységű vonzerő. A folyó menti informális hozzáférések, a szemetelés, a part menti taposás, az élővilág zavarása, a zaj és a nem megfelelő vízparti használat fokozott kockázatot jelenthet. A turizmus pozitív hatása akkor érvényesül, ha a látogatói érdeklődés a folyó természeti értékeinek megismerését, a tisztaság megőrzését, a szemléletformálást és az alacsony terhelésű aktív programokat támogatja. A Rába menti élmények fejlesztése csak olyan módon indokolt, amely nem ösztönöz túlhasználatot és nem gyengíti az ártéri élőhelyeket.</w:t>
      </w:r>
    </w:p>
    <w:p w14:paraId="6687CA41" w14:textId="77777777" w:rsidR="00952ADC" w:rsidRDefault="00000000" w:rsidP="007F4940">
      <w:pPr>
        <w:pStyle w:val="Szvegtrzs"/>
        <w:jc w:val="both"/>
      </w:pPr>
      <w:r>
        <w:t>A javasolt menedzsmentirány a kijelölt, alacsony terhelésű hozzáférési pontok használata, a hulladékmentesség erősítése, a természetvédelmi tájékoztatás, a vízállási és árvízi kockázatok figyelembevétele, valamint a kerékpáros és gyalogos útvonalakhoz kapcsolt interpretáció. A Rába a fenntartható sárvári turizmusban elsősorban nem infrastruktúra-intenzív fejlesztési területként, hanem táji háttérként, ökológiai értékként és klímaadaptációs tanulótérként értelmezendő.</w:t>
      </w:r>
    </w:p>
    <w:p w14:paraId="0267140E" w14:textId="77777777" w:rsidR="00952ADC" w:rsidRDefault="00000000">
      <w:pPr>
        <w:pStyle w:val="Cmsor3"/>
      </w:pPr>
      <w:r>
        <w:t>T5. Gyöngyös-patak és városi vízfolyások</w:t>
      </w:r>
    </w:p>
    <w:p w14:paraId="47791AE7" w14:textId="77777777" w:rsidR="00952ADC" w:rsidRDefault="00000000">
      <w:pPr>
        <w:pStyle w:val="InventoryMeta"/>
      </w:pPr>
      <w:r>
        <w:t>Kategória: városi kék-zöld hálózat, ökológiai kapcsolat</w:t>
      </w:r>
    </w:p>
    <w:p w14:paraId="0C09E425" w14:textId="77777777" w:rsidR="00952ADC" w:rsidRDefault="00000000" w:rsidP="007F4940">
      <w:pPr>
        <w:pStyle w:val="Szvegtrzs"/>
        <w:jc w:val="both"/>
      </w:pPr>
      <w:r>
        <w:t>A Gyöngyös-patak és a Sárváron áthaladó kisebb vízfolyások a város kék-zöld infrastruktúrájának fontos elemei. A Gyöngyös nemcsak vízrendszeri szempontból jelentős, hanem a városi tavak, parkok és zöldfelületek működésében is szerepet játszik. A patakhoz és a kapcsolódó vízfelületekhez kötődő környezet a városi hőterhelés mérséklésében, az élőhelykapcsolatok fenntartásában, a rekreációs útvonalak kialakításában és a természetközeli városélmény megteremtésében is fontos szerepet kap.</w:t>
      </w:r>
    </w:p>
    <w:p w14:paraId="728209D9" w14:textId="77777777" w:rsidR="00952ADC" w:rsidRDefault="00000000" w:rsidP="007F4940">
      <w:pPr>
        <w:pStyle w:val="Szvegtrzs"/>
        <w:jc w:val="both"/>
      </w:pPr>
      <w:r>
        <w:t>Fenntarthatósági szempontból a vízfolyások állapota szorosan összefügg a csapadékvíz-kezeléssel, a vízminőséggel, az intenzív esőzésekre való felkészüléssel, a part menti területhasználattal és a hulladékmegelőzéssel. A klímaváltozás miatt várható szélsőségesebb csapadékesemények miatt ezek a vízfolyások nemcsak táji elemek, hanem kockázatkezelési és adaptációs infrastruktúrák is. A turizmus számára értékes, ha a város a patak menti és tóparti útvonalakat rendezett, tiszta, jól értelmezett zöld folyosóként tudja bemutatni.</w:t>
      </w:r>
    </w:p>
    <w:p w14:paraId="01C0C2B2" w14:textId="77777777" w:rsidR="00952ADC" w:rsidRDefault="00000000" w:rsidP="007F4940">
      <w:pPr>
        <w:pStyle w:val="Szvegtrzs"/>
        <w:jc w:val="both"/>
      </w:pPr>
      <w:r>
        <w:lastRenderedPageBreak/>
        <w:t>Menedzsment szinten a csapadékvíz-elvezetés fejlesztése, a part menti zöldfelületek karbantartása, az illegális hulladék megelőzése, a látogatói edukáció és az aktív mobilitási kapcsolatok kiépítése a legfontosabb feladat. A vízfolyásokra épülő látogatói kommunikációban érdemes hangsúlyozni, hogy Sárvár természeti arculata nemcsak a nagy attrakciókban, hanem a város mindennapi kék-zöld hálózatában is megjelenik.</w:t>
      </w:r>
    </w:p>
    <w:p w14:paraId="5AF9D9B0" w14:textId="77777777" w:rsidR="00952ADC" w:rsidRDefault="00000000">
      <w:pPr>
        <w:pStyle w:val="Cmsor3"/>
      </w:pPr>
      <w:r>
        <w:t>T6. Szőlőhegy és hegyközségi táj</w:t>
      </w:r>
    </w:p>
    <w:p w14:paraId="3E212987" w14:textId="77777777" w:rsidR="00952ADC" w:rsidRDefault="00000000">
      <w:pPr>
        <w:pStyle w:val="InventoryMeta"/>
      </w:pPr>
      <w:r>
        <w:t>Kategória: kultúrtáj, lassú turizmus, tájkép</w:t>
      </w:r>
    </w:p>
    <w:p w14:paraId="194302CD" w14:textId="77777777" w:rsidR="00952ADC" w:rsidRDefault="00000000" w:rsidP="007F4940">
      <w:pPr>
        <w:pStyle w:val="Szvegtrzs"/>
        <w:jc w:val="both"/>
      </w:pPr>
      <w:r>
        <w:t>A Szőlőhegy Sárvár egyik sajátos kultúrtáji erőforrása, amely a város síkvidéki és folyóvölgyi karakteréhez képest más hangulatot és látványt kínál. A hagyományos telekszerkezet, a szőlőműveléshez és hegyközségi használathoz kapcsolódó tájkarakter, a kisebb léptékű épített elemek és a kilátási pontok a lassú, gyalogos, kerékpáros és helyi termékekhez kapcsolható turizmus irányába nyithatnak lehetőséget. A Szőlőhegy nem tömegvonzerőként, hanem identitáshordozó, tájképi és tematikus termékfejlesztési potenciállal rendelkező területként értelmezhető.</w:t>
      </w:r>
    </w:p>
    <w:p w14:paraId="3ACF3562" w14:textId="77777777" w:rsidR="00952ADC" w:rsidRDefault="00000000" w:rsidP="007F4940">
      <w:pPr>
        <w:pStyle w:val="Szvegtrzs"/>
        <w:jc w:val="both"/>
      </w:pPr>
      <w:r>
        <w:t>Fenntarthatósági szempontból a Szőlőhegy érzékenysége elsősorban a tájkép, az erózió, a csapadékvíz-lefolyás, az ad hoc járműhasználat és a beépítési nyomás területén jelenik meg. A túlzott autós megközelítés, a nem megfelelő parkolás, a tájba nem illő fejlesztések vagy a gyalogos útvonalak kontroll nélküli használata károsíthatja azokat az értékeket, amelyek miatt a terület turisztikailag érdekes. A fenntartható fejlesztés ezért csak akkor indokolt, ha az a helyi tájkaraktert, a kis léptékű élményeket és a helyi gazdasági kapcsolódásokat erősíti.</w:t>
      </w:r>
    </w:p>
    <w:p w14:paraId="3A3FD24F" w14:textId="77777777" w:rsidR="00952ADC" w:rsidRDefault="00000000" w:rsidP="007F4940">
      <w:pPr>
        <w:pStyle w:val="Szvegtrzs"/>
        <w:jc w:val="both"/>
      </w:pPr>
      <w:r>
        <w:t>Javasolt a Szőlőhegy esetében tematikus, alacsony terhelésű útvonalakban, helyi termékekhez és gasztronómiához kapcsolódó programokban, vezetett sétákban, valamint tájképi szabályokhoz illeszkedő kommunikációban gondolkodni. A terület kezelése során kiemelt szempont a vízerózió megelőzése, a gyalogos és kerékpáros használat előnyben részesítése, valamint a táj karakterének megőrzése.</w:t>
      </w:r>
    </w:p>
    <w:p w14:paraId="3D73F525" w14:textId="77777777" w:rsidR="00952ADC" w:rsidRDefault="00000000">
      <w:pPr>
        <w:pStyle w:val="Cmsor3"/>
      </w:pPr>
      <w:r>
        <w:t>T7. Rába-holtág a Szatmár-erdőben</w:t>
      </w:r>
    </w:p>
    <w:p w14:paraId="24905B1E" w14:textId="77777777" w:rsidR="00952ADC" w:rsidRDefault="00000000">
      <w:pPr>
        <w:pStyle w:val="InventoryMeta"/>
      </w:pPr>
      <w:r>
        <w:t>Kategória: helyi természetvédelmi érték, vízi élőhely</w:t>
      </w:r>
    </w:p>
    <w:p w14:paraId="51045D19" w14:textId="77777777" w:rsidR="00952ADC" w:rsidRDefault="00000000" w:rsidP="007F4940">
      <w:pPr>
        <w:pStyle w:val="Szvegtrzs"/>
        <w:jc w:val="both"/>
      </w:pPr>
      <w:r>
        <w:t>A Szatmár-erdőben található Rába-holtág a város kevésbé ismert, de ökológiai szempontból kiemelt jelentőségű természeti értéke. A holtág a folyó múltbeli medermozgásainak emlékét őrzi, és olyan vizes élőhelyet képvisel, amely a táji változatosság, a vízhez kötődő élővilág és az ártéri erdőkarakter miatt különösen értékes. Turisztikai szempontból nem tömeges látogatásra alkalmas attrakció, hanem inkább a természetvédelmi szemléletformálás, az élőhelyismeret és a szakvezetéses, alacsony létszámú programok lehetséges helyszíne.</w:t>
      </w:r>
    </w:p>
    <w:p w14:paraId="2F7461B3" w14:textId="77777777" w:rsidR="00952ADC" w:rsidRDefault="00000000" w:rsidP="007F4940">
      <w:pPr>
        <w:pStyle w:val="Szvegtrzs"/>
        <w:jc w:val="both"/>
      </w:pPr>
      <w:r>
        <w:t>Fenntarthatósági szempontból a holtág sérülékenysége magas. A vízparti élőhelyek, a kétéltűek, madarak, vízi növényzet és a parti zóna érzékenyen reagálhat a taposásra, hulladékra, zajra, kutyasétáltatásra, horgászati nyomásra vagy az inváziós fajok terjedésére. Ezért a holtágat nem célszerű széles körű marketingvonzerőként kommunikálni; inkább a természetvédelmi értékek részeként, korlátozott és felelős hozzáféréssel kezelendő.</w:t>
      </w:r>
    </w:p>
    <w:p w14:paraId="1ED4CCCC" w14:textId="77777777" w:rsidR="00952ADC" w:rsidRDefault="00000000" w:rsidP="007F4940">
      <w:pPr>
        <w:pStyle w:val="Szvegtrzs"/>
        <w:jc w:val="both"/>
      </w:pPr>
      <w:r>
        <w:t>A javasolt kezelés lényege a hozzáférés tudatos irányítása, a helyi természetvédelmi szereplőkkel való együttműködés, az alkalmi terepi bejárások dokumentálása, valamint az élőhely állapotának figyelése. A holtág értéke abban áll, hogy megmutatja Sárvár vizes élőhelyeinek sokszínűségét, miközben rávilágít arra is, hogy a fenntartható turizmus nem minden érték esetében jelent intenzív látogatószám-növelést.</w:t>
      </w:r>
    </w:p>
    <w:p w14:paraId="64C16D7F" w14:textId="77777777" w:rsidR="00952ADC" w:rsidRDefault="00000000">
      <w:pPr>
        <w:pStyle w:val="Cmsor3"/>
      </w:pPr>
      <w:r>
        <w:t>T8. Bajti-erdő és ártéri erdők</w:t>
      </w:r>
    </w:p>
    <w:p w14:paraId="6B929499" w14:textId="77777777" w:rsidR="00952ADC" w:rsidRDefault="00000000">
      <w:pPr>
        <w:pStyle w:val="InventoryMeta"/>
      </w:pPr>
      <w:r>
        <w:t>Kategória: természeti háttér, erdei élőhelyek, táji erőforrás</w:t>
      </w:r>
    </w:p>
    <w:p w14:paraId="715BAE43" w14:textId="77777777" w:rsidR="00952ADC" w:rsidRDefault="00000000" w:rsidP="007F4940">
      <w:pPr>
        <w:pStyle w:val="Szvegtrzs"/>
        <w:jc w:val="both"/>
      </w:pPr>
      <w:r>
        <w:t>A Bajti-erdő és a Sárvár környéki ártéri erdők a város természeti környezetének fontos, részben háttérben maradó, mégis meghatározó elemei. Ezek az erdőterületek a Rába menti táj ökológiai szerkezetét, biodiverzitását és tájképi értékét erősítik. Az ártéri erdők szerepe túlmutat a turisztikai látványon: élőhelyet biztosítanak, mérséklik a mikroklimatikus szélsőségeket, hozzájárulnak a szénmegkötéshez, és a természetközeli városimázs egyik alapját adják.</w:t>
      </w:r>
    </w:p>
    <w:p w14:paraId="653923C5" w14:textId="77777777" w:rsidR="00952ADC" w:rsidRDefault="00000000" w:rsidP="007F4940">
      <w:pPr>
        <w:pStyle w:val="Szvegtrzs"/>
        <w:jc w:val="both"/>
      </w:pPr>
      <w:r>
        <w:lastRenderedPageBreak/>
        <w:t>Turisztikai szempontból az erdők elsősorban kiegészítő vonzerőt jelentenek: gyalogos, kerékpáros, természetismereti és szemléletformáló programok kapcsolódhatnak hozzájuk. Fenntarthatósági szempontból azonban figyelni kell a túlhasználat, az ösvényelhagyás, az illegális hulladék, a zaj, az inváziós fajok és a nem megfelelő erdőszéli parkolás kockázataira. A klímaváltozás az erdők egészségi állapotát, fafaj-összetételét és vízháztartását is érintheti, ezért ezek a területek hosszú távú ökológiai figyelmet igényelnek.</w:t>
      </w:r>
    </w:p>
    <w:p w14:paraId="5C1E17E7" w14:textId="77777777" w:rsidR="00952ADC" w:rsidRDefault="00000000" w:rsidP="007F4940">
      <w:pPr>
        <w:pStyle w:val="Szvegtrzs"/>
        <w:jc w:val="both"/>
      </w:pPr>
      <w:r>
        <w:t>A kezelési irány a természetbarát, alacsony infrastruktúra-igényű használat. A desztinációs kommunikációban az erdők szerepét nem önálló tömegvonzerőként, hanem a sárvári kék-zöld rendszer részeként érdemes bemutatni. A fenntarthatósági leltárban az erdőterületek szerepe azért fontos, mert egyértelművé teszik: Sárvár turisztikai értékei nem csupán épített attrakciókból, hanem sérülékeny természeti rendszerekből is állnak.</w:t>
      </w:r>
    </w:p>
    <w:p w14:paraId="0987E2DF" w14:textId="77777777" w:rsidR="00952ADC" w:rsidRDefault="00000000">
      <w:pPr>
        <w:pStyle w:val="Cmsor1"/>
      </w:pPr>
      <w:r>
        <w:t>5. Kulturális és épített örökségi vonzerők</w:t>
      </w:r>
    </w:p>
    <w:p w14:paraId="3D173258" w14:textId="77777777" w:rsidR="00952ADC" w:rsidRDefault="00000000">
      <w:pPr>
        <w:pStyle w:val="Cmsor3"/>
      </w:pPr>
      <w:r>
        <w:t>K1. Nádasdy-vár és Nádasdy Ferenc Múzeum</w:t>
      </w:r>
    </w:p>
    <w:p w14:paraId="3DF32FB0" w14:textId="77777777" w:rsidR="00952ADC" w:rsidRDefault="00000000">
      <w:pPr>
        <w:pStyle w:val="InventoryMeta"/>
      </w:pPr>
      <w:r>
        <w:t>Kategória: kulturális örökség, történeti attrakció, városi ikon</w:t>
      </w:r>
    </w:p>
    <w:p w14:paraId="357944FC" w14:textId="77777777" w:rsidR="00952ADC" w:rsidRDefault="00000000" w:rsidP="007F4940">
      <w:pPr>
        <w:pStyle w:val="Szvegtrzs"/>
        <w:jc w:val="both"/>
      </w:pPr>
      <w:r>
        <w:t>A Nádasdy-vár Sárvár legismertebb épített örökségi vonzereje és a város történeti identitásának központi eleme. A vár, a hozzá kapcsolódó múzeumi gyűjtemény, az épületegyüttes történeti rétegei és a városközpontban betöltött szerepe miatt egyszerre kulturális attrakció, rendezvényhelyszín, városképi orientációs pont és turisztikai márkaelem. A 2019-es vendégfelmérésben a fürdő mellett a vár és a múzeum a legfontosabb felkeresni kívánt látványosságok között szerepelt, ami azt jelzi, hogy a város nemcsak wellnessdesztinációként, hanem történeti fürdővárosként is értelmezhető.</w:t>
      </w:r>
    </w:p>
    <w:p w14:paraId="08584D6B" w14:textId="77777777" w:rsidR="00952ADC" w:rsidRDefault="00000000" w:rsidP="007F4940">
      <w:pPr>
        <w:pStyle w:val="Szvegtrzs"/>
        <w:jc w:val="both"/>
      </w:pPr>
      <w:r>
        <w:t>Fenntarthatósági szempontból a vár értéke és érzékenysége egyaránt magas. A kulturális örökség megőrzése, az épületállomány állapota, a látogatói áramlás, a rendezvényhasználat, a zaj, a hulladék, a közlekedési terhelés és a környező zöldfelületek védelme egyszerre kezelendő kérdés. A vár erőssége, hogy egész évben kínálhat programot, így segítheti a szezonális koncentráció mérséklését és a fürdőn kívüli városi attrakciók erősítését. Ugyanakkor a nagyobb rendezvények idején fokozott figyelem szükséges az örökségi környezet terhelésének csökkentésére.</w:t>
      </w:r>
    </w:p>
    <w:p w14:paraId="3E9EBB7E" w14:textId="77777777" w:rsidR="00952ADC" w:rsidRDefault="00000000" w:rsidP="007F4940">
      <w:pPr>
        <w:pStyle w:val="Szvegtrzs"/>
        <w:jc w:val="both"/>
      </w:pPr>
      <w:r>
        <w:t>Javasolt a várat a fenntartható desztinációmenedzsmentben olyan horgonyattrakcióként kezelni, amely a fürdőből kiinduló látogatókat kulturális és városi élmények felé tereli. A menedzsmenteszközök közé tartozik a rendezvények fenntarthatósági ellenőrzőlistája, az örökségvédelmi szempontokat tiszteletben tartó térhasználat, az előzetes látogatói tájékoztatás, a csoportos látogatások kezelése és a múzeumi interpretáció fenntarthatósági tartalmakkal való bővítése.</w:t>
      </w:r>
    </w:p>
    <w:p w14:paraId="6A8B9E66" w14:textId="77777777" w:rsidR="00952ADC" w:rsidRDefault="00000000">
      <w:pPr>
        <w:pStyle w:val="Cmsor3"/>
      </w:pPr>
      <w:r>
        <w:t>K2. Várpark</w:t>
      </w:r>
    </w:p>
    <w:p w14:paraId="09488FCA" w14:textId="77777777" w:rsidR="00952ADC" w:rsidRDefault="00000000">
      <w:pPr>
        <w:pStyle w:val="InventoryMeta"/>
      </w:pPr>
      <w:r>
        <w:t>Kategória: örökségi zöldfelület, közösségi tér, rendezvényhelyszín</w:t>
      </w:r>
    </w:p>
    <w:p w14:paraId="3FC0FEF7" w14:textId="77777777" w:rsidR="00952ADC" w:rsidRDefault="00000000" w:rsidP="007F4940">
      <w:pPr>
        <w:pStyle w:val="Szvegtrzs"/>
        <w:jc w:val="both"/>
      </w:pPr>
      <w:r>
        <w:t>A Várpark a Nádasdy-vár környezetéhez kapcsolódó történeti és közösségi zöldfelület, amely egyszerre szolgálja a városlakók mindennapi pihenését, a látogatók városközponti tájékozódását és a rendezvények befogadását. A park városképi jelentősége nagy, mert átmenetet képez az épített örökség és a zöld városi terek között. A várhoz kapcsolódó látogatói élmény nem választható el a park állapotától, hangulatától, árnyékoló és klimatikus szerepétől.</w:t>
      </w:r>
    </w:p>
    <w:p w14:paraId="6A02279D" w14:textId="77777777" w:rsidR="00952ADC" w:rsidRDefault="00000000" w:rsidP="007F4940">
      <w:pPr>
        <w:pStyle w:val="Szvegtrzs"/>
        <w:jc w:val="both"/>
      </w:pPr>
      <w:r>
        <w:t>Fenntarthatósági szempontból a Várpark érzékenysége elsősorban a rendezvényterhelés, a gyep- és talajtaposás, a faállomány védelme, a hulladék, a zaj és a közlekedési kapcsolatok területén jelenik meg. A park értéke akkor őrizhető meg, ha a kulturális programok és a mindennapi rekreáció összehangoltan működik, és a rendezvényhasználat nem vezet a zöldfelület tartós romlásához. A klímaalkalmazkodás szempontjából a park árnyékot, hűtést és városi pihenőfelületet biztosít, ezért megőrzése közegészségügyi és turisztikai érdek is.</w:t>
      </w:r>
    </w:p>
    <w:p w14:paraId="6FB6A2BA" w14:textId="77777777" w:rsidR="00952ADC" w:rsidRDefault="00000000" w:rsidP="007F4940">
      <w:pPr>
        <w:pStyle w:val="Szvegtrzs"/>
        <w:jc w:val="both"/>
      </w:pPr>
      <w:r>
        <w:t xml:space="preserve">A menedzsmentfeladatok közé tartozik a rendezvények utáni állapotellenőrzés, a hulladékkezelés, a faállomány rendszeres gondozása, az ideiglenes infrastruktúrák tájba illesztése és a látogatói viselkedési </w:t>
      </w:r>
      <w:r>
        <w:lastRenderedPageBreak/>
        <w:t>szabályok kommunikációja. A Várpark akkor tud hosszú távon vonzerő maradni, ha nem csupán rendezvényhelyszínként, hanem sérülékeny örökségi zöldfelületként kezelik.</w:t>
      </w:r>
    </w:p>
    <w:p w14:paraId="4C8D9A9A" w14:textId="77777777" w:rsidR="00952ADC" w:rsidRDefault="00000000">
      <w:pPr>
        <w:pStyle w:val="Cmsor3"/>
      </w:pPr>
      <w:r>
        <w:t>K3. Kossuth tér</w:t>
      </w:r>
    </w:p>
    <w:p w14:paraId="6F70E879" w14:textId="77777777" w:rsidR="00952ADC" w:rsidRDefault="00000000">
      <w:pPr>
        <w:pStyle w:val="InventoryMeta"/>
      </w:pPr>
      <w:r>
        <w:t>Kategória: városi főtér, találkozópont, arculati elem</w:t>
      </w:r>
    </w:p>
    <w:p w14:paraId="599364B0" w14:textId="77777777" w:rsidR="00952ADC" w:rsidRDefault="00000000" w:rsidP="007F4940">
      <w:pPr>
        <w:pStyle w:val="Szvegtrzs"/>
        <w:jc w:val="both"/>
      </w:pPr>
      <w:r>
        <w:t>A Kossuth tér Sárvár városi identitásának és látogatói tájékozódásának egyik legfontosabb köztere. A tér a belvárosi sétaútvonalak, a vár környezete, a szolgáltatások és a városi események természetes kapcsolódási pontja. Turisztikai szerepe nem egyetlen attrakcióban, hanem a kisvárosi hangulat megélésében, a pihenő- és találkozófunkcióban, a városképi élményben és a programokhoz való kapcsolódásban jelenik meg. A tér a fürdővárosi pozicionálást kiegészíti azzal, hogy Sárvárt élhető, rendezett, gyalogosan bejárható településként mutatja meg.</w:t>
      </w:r>
    </w:p>
    <w:p w14:paraId="068AA203" w14:textId="77777777" w:rsidR="00952ADC" w:rsidRDefault="00000000" w:rsidP="007F4940">
      <w:pPr>
        <w:pStyle w:val="Szvegtrzs"/>
        <w:jc w:val="both"/>
      </w:pPr>
      <w:r>
        <w:t>Fenntarthatósági szempontból a Kossuth tér használati terhelése közepes, de jelentős a szerepe a látogatók városon belüli irányításában. A közterületi tisztaság, az árnyékolás, az ivóvízhez vagy pihenőhelyekhez való hozzáférés, az akadálymentes közlekedés, a zaj és a rendezvények időszakos terhelése mind befolyásolják a tér élhetőségét. A klímaváltozás miatt a belvárosi burkolt felületek hőterhelése nőhet, ezért a zöldítés, árnyékolás, vízjátékok vagy párakapus megoldások turisztikai és közegészségügyi jelentősége is erősödik.</w:t>
      </w:r>
    </w:p>
    <w:p w14:paraId="0F75FA0D" w14:textId="77777777" w:rsidR="00952ADC" w:rsidRDefault="00000000" w:rsidP="007F4940">
      <w:pPr>
        <w:pStyle w:val="Szvegtrzs"/>
        <w:jc w:val="both"/>
      </w:pPr>
      <w:r>
        <w:t>A tér kezelésében érdemes a gyalogosbarát használatot, az akadálymentesítést, a köztisztaságot, az árnyékolást és a rendezvények fenntarthatósági szempontú előkészítését előtérbe helyezni. A Kossuth tér a fenntartható városi turizmus egyik olyan eleme, amely önmagában nem nagy attrakció, de meghatározza a városról kialakuló benyomást és a vendégek közterületi komfortját.</w:t>
      </w:r>
    </w:p>
    <w:p w14:paraId="3C067799" w14:textId="77777777" w:rsidR="00952ADC" w:rsidRDefault="00000000">
      <w:pPr>
        <w:pStyle w:val="Cmsor3"/>
      </w:pPr>
      <w:r>
        <w:t>K4. Posta tér</w:t>
      </w:r>
    </w:p>
    <w:p w14:paraId="5F270F3B" w14:textId="77777777" w:rsidR="00952ADC" w:rsidRDefault="00000000">
      <w:pPr>
        <w:pStyle w:val="InventoryMeta"/>
      </w:pPr>
      <w:r>
        <w:t>Kategória: városi élménytér, kisvárosi hangulat, pihenőpont</w:t>
      </w:r>
    </w:p>
    <w:p w14:paraId="788044CA" w14:textId="77777777" w:rsidR="00952ADC" w:rsidRDefault="00000000" w:rsidP="007F4940">
      <w:pPr>
        <w:pStyle w:val="Szvegtrzs"/>
        <w:jc w:val="both"/>
      </w:pPr>
      <w:r>
        <w:t>A Posta tér Sárvár hangulati és városképi vonzerejének fontos eleme. A tér a belvárosi séták, találkozások, pihenések és kisebb programok helyszíne, amely a látogatók számára a fürdőn és nagy attrakciókon túli Sárvárt mutatja meg. A korábbi vendégelégedettségi felmérések alapján a vendégek a város hangulatát és tisztaságát kifejezetten pozitívan értékelik, ebben pedig a rendezett belvárosi köztereknek fontos szerepük van. A Posta tér ezért nemcsak funkcionális közterület, hanem az élhető, emberléptékű város turisztikai bizonyítéka is.</w:t>
      </w:r>
    </w:p>
    <w:p w14:paraId="6BDBEAF9" w14:textId="77777777" w:rsidR="00952ADC" w:rsidRDefault="00000000" w:rsidP="007F4940">
      <w:pPr>
        <w:pStyle w:val="Szvegtrzs"/>
        <w:jc w:val="both"/>
      </w:pPr>
      <w:r>
        <w:t>Fenntarthatósági szempontból a tér fő kérdései a közterületi terhelés, a hulladék, a zaj, a zöldfelületi és mikroklimatikus komfort, valamint az akadálymentes hozzáférés. A városi terekben a fenntarthatóság nem kizárólag környezetvédelmi kérdés: ide tartozik a biztonságérzet, a leülési lehetőség, az idősek és családok kényelme, a gyalogos kapcsolatok minősége és az, hogy a vendégek autóhasználat nélkül is értelmezhető élményt kapjanak.</w:t>
      </w:r>
    </w:p>
    <w:p w14:paraId="6ED23A61" w14:textId="77777777" w:rsidR="00952ADC" w:rsidRDefault="00000000" w:rsidP="007F4940">
      <w:pPr>
        <w:pStyle w:val="Szvegtrzs"/>
        <w:jc w:val="both"/>
      </w:pPr>
      <w:r>
        <w:t>A kezelés célja a tér kisvárosi karakterének megőrzése, a túlzott vizuális terhelés elkerülése, a tisztaság fenntartása, valamint a rendezvények és vendéglátói aktivitások szabályozott keretek között tartása. A Posta tér a digitális és nyomtatott városi útvonalajánlókban fenntartható, gyalogosbarát pihenőpontként jelenhet meg.</w:t>
      </w:r>
    </w:p>
    <w:p w14:paraId="1216990C" w14:textId="77777777" w:rsidR="00952ADC" w:rsidRDefault="00000000">
      <w:pPr>
        <w:pStyle w:val="Cmsor3"/>
      </w:pPr>
      <w:r>
        <w:t>K5. Hatvany-Deutsch kastély parkja</w:t>
      </w:r>
    </w:p>
    <w:p w14:paraId="07FA13F1" w14:textId="77777777" w:rsidR="00952ADC" w:rsidRDefault="00000000">
      <w:pPr>
        <w:pStyle w:val="InventoryMeta"/>
      </w:pPr>
      <w:r>
        <w:t>Kategória: történeti park, örökségi zöldfelület</w:t>
      </w:r>
    </w:p>
    <w:p w14:paraId="1FDBA8F8" w14:textId="77777777" w:rsidR="00952ADC" w:rsidRDefault="00000000" w:rsidP="007F4940">
      <w:pPr>
        <w:pStyle w:val="Szvegtrzs"/>
        <w:jc w:val="both"/>
      </w:pPr>
      <w:r>
        <w:t>A Hatvany-Deutsch kastély parkja Sárvár kevésbé előtérben lévő, de örökségi és zöldfelületi szempontból jelentős vonzereje. A történeti parkok a város turisztikai kínálatában nem mindig jelennek meg látványos attrakcióként, mégis fontos szerepet töltenek be a városi táj szerkezetében, a kulturális emlékezetben és a zöldfelületi hálózatban. A park értékét a történeti környezet, az idős növényállomány, a városi ökológiai szerep és az a lehetőség adja, hogy Sárvár ne csupán fürdő- és várdesztinációként, hanem parkokkal és kertkultúrával rendelkező városként is bemutatható legyen.</w:t>
      </w:r>
    </w:p>
    <w:p w14:paraId="48EDF036" w14:textId="77777777" w:rsidR="00952ADC" w:rsidRDefault="00000000" w:rsidP="007F4940">
      <w:pPr>
        <w:pStyle w:val="Szvegtrzs"/>
        <w:jc w:val="both"/>
      </w:pPr>
      <w:r>
        <w:t xml:space="preserve">Fenntarthatósági szempontból a történeti parkok érzékenyek a nem megfelelő karbantartásra, a faállomány öregedésére, a talajtaposásra, az inváziós növényfajokra és a környező beépítési nyomásra. Turisztikai használatuk akkor lehet pozitív, ha az a park értékeinek megismerését és megőrzését segíti, nem pedig </w:t>
      </w:r>
      <w:r>
        <w:lastRenderedPageBreak/>
        <w:t>intenzív rendezvény- vagy tömeghasználatot generál. A klímaadaptáció szempontjából az ilyen parkok árnyékoló, hűtő és biodiverzitást támogató szerepe egyre fontosabb.</w:t>
      </w:r>
    </w:p>
    <w:p w14:paraId="6B251158" w14:textId="77777777" w:rsidR="00952ADC" w:rsidRDefault="00000000" w:rsidP="007F4940">
      <w:pPr>
        <w:pStyle w:val="Szvegtrzs"/>
        <w:jc w:val="both"/>
      </w:pPr>
      <w:r>
        <w:t>A javasolt kezelés a történeti és botanikai értékek felmérésére, a faápolásra, az értelmező kommunikációra és a mérsékelt látogatói használatra épül. A park a vonzerőleltárban azért kap külön helyet, mert a fenntartható desztináció nemcsak a leglátogatottabb attrakciókat, hanem a városi zöld örökség kevésbé ismert elemeit is nyilvántartja.</w:t>
      </w:r>
    </w:p>
    <w:p w14:paraId="081752FC" w14:textId="77777777" w:rsidR="00952ADC" w:rsidRDefault="00000000">
      <w:pPr>
        <w:pStyle w:val="Cmsor3"/>
      </w:pPr>
      <w:r>
        <w:t>K6. Hild park és városi zöld infrastruktúra</w:t>
      </w:r>
    </w:p>
    <w:p w14:paraId="01D74453" w14:textId="77777777" w:rsidR="00952ADC" w:rsidRDefault="00000000">
      <w:pPr>
        <w:pStyle w:val="InventoryMeta"/>
      </w:pPr>
      <w:r>
        <w:t>Kategória: városi zöldfelület, klímaadaptációs erőforrás</w:t>
      </w:r>
    </w:p>
    <w:p w14:paraId="3A64CF29" w14:textId="77777777" w:rsidR="00952ADC" w:rsidRDefault="00000000" w:rsidP="007F4940">
      <w:pPr>
        <w:pStyle w:val="Szvegtrzs"/>
        <w:jc w:val="both"/>
      </w:pPr>
      <w:r>
        <w:t>A Hild park és a kapcsolódó városi zöldinfrastruktúra-fejlesztések Sárvár klímaalkalmazkodási és életminőségi törekvéseinek látványos elemei. A zöldterületek növelése, a sérült környezeti elemek rehabilitációja és a természeti értékek megóvása a városi turizmus szempontjából is fontos, mert a vendégélmény nemcsak az attrakcióktól, hanem a közterületek minőségétől, árnyékosságától, tisztaságától és használhatóságától függ. A Hild park jelzi, hogy Sárvár a hagyományos fürdővárosi termék mellett a zöld, élhető város irányába is fejleszti arculatát.</w:t>
      </w:r>
    </w:p>
    <w:p w14:paraId="486C3BC7" w14:textId="77777777" w:rsidR="00952ADC" w:rsidRDefault="00000000" w:rsidP="007F4940">
      <w:pPr>
        <w:pStyle w:val="Szvegtrzs"/>
        <w:jc w:val="both"/>
      </w:pPr>
      <w:r>
        <w:t>Fenntarthatósági szempontból a zöld infrastruktúra fejlesztése közvetlen válasz a hőhullámokra, a városi hősziget-hatásra, a csapadékvíz-kezelési kihívásokra és a közterületi komfort iránti növekvő igényre. A parkok és fasorok egyszerre szolgálják a helyieket és a látogatókat, ezért fenntartásuk, öntözésük, fajválasztásuk és közösségi használatuk menedzsmentkérdés. A turizmus pozitív hatása lehet, ha a zöldfelületek értéke a kommunikációban is megjelenik, és a vendégek a városi séták során érzékelik a környezetminőségi fejlesztéseket.</w:t>
      </w:r>
    </w:p>
    <w:p w14:paraId="7B3E10A4" w14:textId="77777777" w:rsidR="00952ADC" w:rsidRDefault="00000000" w:rsidP="007F4940">
      <w:pPr>
        <w:pStyle w:val="Szvegtrzs"/>
        <w:jc w:val="both"/>
      </w:pPr>
      <w:r>
        <w:t>A javasolt kezelés a rendszeres növényápolás, a klímatűrő fajok alkalmazása, az árnyékoló funkció erősítése, a hulladékmentes használat és a közösségi bevonás. A Hild park és hasonló fejlesztések leltárba vétele azért fontos, mert a fenntartható turizmus nemcsak látványosságokat, hanem minőségi városi környezetet is értékesít.</w:t>
      </w:r>
    </w:p>
    <w:p w14:paraId="17114B22" w14:textId="77777777" w:rsidR="00952ADC" w:rsidRDefault="00000000">
      <w:pPr>
        <w:pStyle w:val="Cmsor1"/>
      </w:pPr>
      <w:r>
        <w:t>6. Rekreációs, sport- és aktív turisztikai vonzerők</w:t>
      </w:r>
    </w:p>
    <w:p w14:paraId="0D7C0BE1" w14:textId="77777777" w:rsidR="00952ADC" w:rsidRDefault="00000000">
      <w:pPr>
        <w:pStyle w:val="Cmsor3"/>
      </w:pPr>
      <w:r>
        <w:t>A1. Sárvári Kalandpark</w:t>
      </w:r>
    </w:p>
    <w:p w14:paraId="6AE076E0" w14:textId="77777777" w:rsidR="00952ADC" w:rsidRDefault="00000000">
      <w:pPr>
        <w:pStyle w:val="InventoryMeta"/>
      </w:pPr>
      <w:r>
        <w:t>Kategória: aktív turizmus, családi élmény, természetközeli rekreáció</w:t>
      </w:r>
    </w:p>
    <w:p w14:paraId="403D5BCC" w14:textId="77777777" w:rsidR="00952ADC" w:rsidRDefault="00000000" w:rsidP="007F4940">
      <w:pPr>
        <w:pStyle w:val="Szvegtrzs"/>
        <w:jc w:val="both"/>
      </w:pPr>
      <w:r>
        <w:t>A Sárvári Kalandpark a város családi és aktív turisztikai kínálatának egyik fontos eleme. A fürdő, a Csónakázó-tó és a szálláshelyek közelsége miatt jól illeszkedik a többnapos családi tartózkodások programstruktúrájába, különösen azok számára, akik a passzív pihenés mellett mozgásos, játékos és természetközeli élményt keresnek. A kalandpark hozzájárul ahhoz, hogy Sárvár ne csupán gyógy- és wellnessdesztinációként, hanem gyermekes családok, baráti társaságok és aktív vendégek célpontjaként is pozicionálható legyen.</w:t>
      </w:r>
    </w:p>
    <w:p w14:paraId="0CF774A8" w14:textId="77777777" w:rsidR="00952ADC" w:rsidRDefault="00000000" w:rsidP="007F4940">
      <w:pPr>
        <w:pStyle w:val="Szvegtrzs"/>
        <w:jc w:val="both"/>
      </w:pPr>
      <w:r>
        <w:t>Fenntarthatósági szempontból a kalandpark előnye, hogy a helyben tartózkodó vendégek számára autómentesen vagy rövid távolságon belül elérhető kiegészítő programot kínál, ezáltal növeli a tartózkodási értéket és a fürdőn kívüli programhasználatot. Ugyanakkor a természetközeli környezetben működő aktív szolgáltatásnál figyelni kell a zajra, a hulladékra, a biztonságra, a faállomány és talaj védelmére, valamint a látogatói csoportok megfelelő irányítására.</w:t>
      </w:r>
    </w:p>
    <w:p w14:paraId="0C4318D1" w14:textId="77777777" w:rsidR="00952ADC" w:rsidRDefault="00000000" w:rsidP="007F4940">
      <w:pPr>
        <w:pStyle w:val="Szvegtrzs"/>
        <w:jc w:val="both"/>
      </w:pPr>
      <w:r>
        <w:t>A menedzsmentirány a biztonságos és természetbarát működés, az előzetes látogatói tájékoztatás, a hulladékmentes programhasználat, az árnyék és ivóvíz fontosságának kommunikálása, valamint a fürdő–tó–kalandpark közötti gyalogos és kerékpáros kapcsolatok erősítése. A kalandpark fenntartható szerepe abban áll, hogy aktív, helyben elérhető alternatívát kínál a vendégeknek, miközben a természeti környezetet nem terheli túl.</w:t>
      </w:r>
    </w:p>
    <w:p w14:paraId="051BBDDB" w14:textId="77777777" w:rsidR="00952ADC" w:rsidRDefault="00000000">
      <w:pPr>
        <w:pStyle w:val="Cmsor3"/>
      </w:pPr>
      <w:r>
        <w:t>A2. Vadkert Major és lovas élmények</w:t>
      </w:r>
    </w:p>
    <w:p w14:paraId="144F2951" w14:textId="77777777" w:rsidR="00952ADC" w:rsidRDefault="00000000">
      <w:pPr>
        <w:pStyle w:val="InventoryMeta"/>
      </w:pPr>
      <w:r>
        <w:t>Kategória: lovas turizmus, családi élmény, állatos szolgáltatás</w:t>
      </w:r>
    </w:p>
    <w:p w14:paraId="3BF0C917" w14:textId="77777777" w:rsidR="00952ADC" w:rsidRDefault="00000000" w:rsidP="007F4940">
      <w:pPr>
        <w:pStyle w:val="Szvegtrzs"/>
        <w:jc w:val="both"/>
      </w:pPr>
      <w:r>
        <w:lastRenderedPageBreak/>
        <w:t>A Vadkert Major a sárvári turisztikai kínálat természetközeli, családi és lovas élményeket kínáló eleme. A lovaglási lehetőségek, a gyermekeknek szóló állatos programok, a vidéki hangulat és a város peremén elérhető rekreációs környezet hozzájárul ahhoz, hogy Sárvár kínálata túlmutasson a fürdőn és a belvárosi attrakciókon. Az ilyen típusú szolgáltatás a családos vendégek, a lassabb tempójú pihenést keresők és a természetközeli programokra nyitott látogatók számára lehet vonzó.</w:t>
      </w:r>
    </w:p>
    <w:p w14:paraId="1F5F47D5" w14:textId="77777777" w:rsidR="00952ADC" w:rsidRDefault="00000000" w:rsidP="007F4940">
      <w:pPr>
        <w:pStyle w:val="Szvegtrzs"/>
        <w:jc w:val="both"/>
      </w:pPr>
      <w:r>
        <w:t>Fenntarthatósági szempontból a Vadkert Major esetében különösen fontos az állatjólét, a felelős látogatói magatartás, a terület víz- és hulladékkezelése, valamint az, hogy az állatokkal való interakciók ne váljanak túlterhelővé vagy kizárólag látványosságközpontúvá. A lovas szolgáltatásoknál figyelni kell a hőstresszre, a pihenőidőre, az ivóvízellátásra, a megfelelő felszerelésre és a szakmai felügyeletre. A látogatók részéről az engedély nélküli etetés, zajkeltés vagy túlzott közelség stresszt okozhat az állatoknak.</w:t>
      </w:r>
    </w:p>
    <w:p w14:paraId="25536D01" w14:textId="77777777" w:rsidR="00952ADC" w:rsidRDefault="00000000" w:rsidP="007F4940">
      <w:pPr>
        <w:pStyle w:val="Szvegtrzs"/>
        <w:jc w:val="both"/>
      </w:pPr>
      <w:r>
        <w:t>A javasolt kezelés a szolgáltatóval való együttműködés, az állatjóléti minimumok kommunikációja, a látogatói szabályok láthatóvá tétele, valamint a lovas és állatos programok időjárási és terhelési szempontú ütemezése. A vonzerőleltárban azért fontos külön szerepeltetni, mert az állatokkal kapcsolatos turisztikai élmények fenntarthatósági értékelése speciális figyelmet igényel.</w:t>
      </w:r>
    </w:p>
    <w:p w14:paraId="0C8982CD" w14:textId="77777777" w:rsidR="00952ADC" w:rsidRDefault="00000000">
      <w:pPr>
        <w:pStyle w:val="Cmsor3"/>
      </w:pPr>
      <w:r>
        <w:t>A3. Kerékpárút-hálózat és gyalogos útvonalak</w:t>
      </w:r>
    </w:p>
    <w:p w14:paraId="126BB83C" w14:textId="77777777" w:rsidR="00952ADC" w:rsidRDefault="00000000">
      <w:pPr>
        <w:pStyle w:val="InventoryMeta"/>
      </w:pPr>
      <w:r>
        <w:t>Kategória: aktív mobilitás, alacsony kibocsátású turizmus</w:t>
      </w:r>
    </w:p>
    <w:p w14:paraId="49878D65" w14:textId="77777777" w:rsidR="00952ADC" w:rsidRDefault="00000000" w:rsidP="007F4940">
      <w:pPr>
        <w:pStyle w:val="Szvegtrzs"/>
        <w:jc w:val="both"/>
      </w:pPr>
      <w:r>
        <w:t>Sárvár kerékpáros és gyalogos kapcsolatai a fenntartható desztinációmenedzsment egyik legfontosabb infrastruktúra-elemei. A városban és a környező településrészek felé megvalósult kerékpárút-fejlesztések, a Csónakázó-tó körüli és hegyközségi kapcsolatok, valamint a belvárosi sétálhatóság mind hozzájárulnak ahhoz, hogy a vendégek helyben kevesebb autóhasználattal, kisebb zaj- és légszennyezéssel, egészségesebb módon mozogjanak. A kerékpáros és gyalogos infrastruktúra nem önmagában attrakció, mégis kulcsfontosságú vonzerőhordozó, mert összeköti a fürdőt, a várat, a zöldterületeket és a szolgáltatókat.</w:t>
      </w:r>
    </w:p>
    <w:p w14:paraId="70482CFC" w14:textId="77777777" w:rsidR="00952ADC" w:rsidRDefault="00000000" w:rsidP="007F4940">
      <w:pPr>
        <w:pStyle w:val="Szvegtrzs"/>
        <w:jc w:val="both"/>
      </w:pPr>
      <w:r>
        <w:t>Fenntarthatósági szempontból az aktív mobilitás fejlesztése közvetlenül támogatja a közlekedési lábnyom csökkentését, a zajterhelés mérséklését és a városi egészségvédelmi célokat. A kerékpáros turizmus ugyanakkor csak akkor működik jól, ha az útvonalak biztonságosak, karbantartottak, érthetően kommunikáltak, és kapcsolódnak kerékpártárolókhoz, információs pontokhoz, szervizlehetőségekhez vagy kölcsönzéshez. A gyalogos útvonalaknál az árnyékolás, pihenőhelyek, akadálymentesség és tájékoztatás a legfontosabb.</w:t>
      </w:r>
    </w:p>
    <w:p w14:paraId="1BF2C2D3" w14:textId="77777777" w:rsidR="00952ADC" w:rsidRDefault="00000000" w:rsidP="007F4940">
      <w:pPr>
        <w:pStyle w:val="Szvegtrzs"/>
        <w:jc w:val="both"/>
      </w:pPr>
      <w:r>
        <w:t>A javasolt menedzsmentirány az útvonalak tematikus csomagolása, a digitális és nyomtatott térképek frissítése, a Tourinformnál elérhető információk erősítése, valamint a kerékpáros és gyalogos közlekedés összekapcsolása a GoGreen és más szemléletformáló eszközökkel. A fenntartható vonzerőleltárban az aktív mobilitási infrastruktúra azért szerepel önálló elemként, mert ez teszi lehetővé a vonzerők alacsonyabb környezeti terhelésű használatát.</w:t>
      </w:r>
    </w:p>
    <w:p w14:paraId="4B28D51E" w14:textId="77777777" w:rsidR="00952ADC" w:rsidRDefault="00000000">
      <w:pPr>
        <w:pStyle w:val="Cmsor3"/>
      </w:pPr>
      <w:r>
        <w:t>A4. Sárvár Aréna és sportprogramok</w:t>
      </w:r>
    </w:p>
    <w:p w14:paraId="7884D023" w14:textId="77777777" w:rsidR="00952ADC" w:rsidRDefault="00000000">
      <w:pPr>
        <w:pStyle w:val="InventoryMeta"/>
      </w:pPr>
      <w:r>
        <w:t>Kategória: sportturizmus, közösségi program, rendezvényinfrastruktúra</w:t>
      </w:r>
    </w:p>
    <w:p w14:paraId="1A31D2AB" w14:textId="77777777" w:rsidR="00952ADC" w:rsidRDefault="00000000" w:rsidP="007F4940">
      <w:pPr>
        <w:pStyle w:val="Szvegtrzs"/>
        <w:jc w:val="both"/>
      </w:pPr>
      <w:r>
        <w:t>A Sárvár Aréna és a sportprogramok a desztináció kiegészítő, de egyre fontosabb vonzerői közé tartoznak. A sportlétesítmények és sportesemények helyi közösségi funkciót töltenek be, ugyanakkor turisztikai szempontból is növelhetik a szezonon kívüli forgalmat, hozzájárulhatnak az egészségturisztikai és aktív életmódhoz kapcsolódó városimázshoz, valamint családtagokat és kísérőket is bevonhatnak a helyi szolgáltatások használatába. A sportprogramok jól illeszkednek Sárvár egészség- és rekreációközpontú pozicionálásához.</w:t>
      </w:r>
    </w:p>
    <w:p w14:paraId="046B98A8" w14:textId="77777777" w:rsidR="00952ADC" w:rsidRDefault="00000000" w:rsidP="007F4940">
      <w:pPr>
        <w:pStyle w:val="Szvegtrzs"/>
        <w:jc w:val="both"/>
      </w:pPr>
      <w:r>
        <w:t>Fenntarthatósági szempontból a sportlétesítményeknél az energiafogyasztás, a közlekedési terhelés, a hulladék, a zaj, a világítás és az eseményekhez kapcsolódó vendéglátás jelenti a fő kérdéseket. Pozitív hatásuk, hogy egész évben programot adhatnak, csökkenthetik a kizárólag nyári vagy hétvégi terhelést, és egészséges aktivitásra ösztönöznek. Kockázatot akkor jelentenek, ha a nagyobb eseményekhez nem társul forgalomszervezés, hulladékkezelés és energiatakarékos működés.</w:t>
      </w:r>
    </w:p>
    <w:p w14:paraId="2ECC10CA" w14:textId="77777777" w:rsidR="00952ADC" w:rsidRDefault="00000000" w:rsidP="007F4940">
      <w:pPr>
        <w:pStyle w:val="Szvegtrzs"/>
        <w:jc w:val="both"/>
      </w:pPr>
      <w:r>
        <w:t xml:space="preserve">A javasolt kezelés a sportesemények fenntarthatósági szempontú előkészítése: közösségi közlekedési és kerékpáros információ, hulladékszelektálás, energiahatékony üzemeltetés, helyi beszállítók bevonása és a </w:t>
      </w:r>
      <w:r>
        <w:lastRenderedPageBreak/>
        <w:t>rendezvény utáni tapasztalatok dokumentálása. A sportprogramok a vonzerőleltárban olyan kiegészítő elemek, amelyek segíthetik a szezonalitás mérséklését és a helyi közösség turizmusból való részesedését.</w:t>
      </w:r>
    </w:p>
    <w:p w14:paraId="65ACF238" w14:textId="77777777" w:rsidR="00952ADC" w:rsidRDefault="00000000">
      <w:pPr>
        <w:pStyle w:val="Cmsor1"/>
      </w:pPr>
      <w:r>
        <w:t>7. Rendezvények és közösségi programok</w:t>
      </w:r>
    </w:p>
    <w:p w14:paraId="36D52A35" w14:textId="77777777" w:rsidR="00952ADC" w:rsidRDefault="00000000">
      <w:pPr>
        <w:pStyle w:val="Cmsor3"/>
      </w:pPr>
      <w:r>
        <w:t>R1. Nádasdy Történelmi Fesztivál</w:t>
      </w:r>
    </w:p>
    <w:p w14:paraId="2AC10142" w14:textId="77777777" w:rsidR="00952ADC" w:rsidRDefault="00000000">
      <w:pPr>
        <w:pStyle w:val="InventoryMeta"/>
      </w:pPr>
      <w:r>
        <w:t>Kategória: kiemelt kulturális rendezvény, örökségi élmény</w:t>
      </w:r>
    </w:p>
    <w:p w14:paraId="4959F7D3" w14:textId="77777777" w:rsidR="00952ADC" w:rsidRDefault="00000000" w:rsidP="007F4940">
      <w:pPr>
        <w:pStyle w:val="Szvegtrzs"/>
        <w:jc w:val="both"/>
      </w:pPr>
      <w:r>
        <w:t>A Nádasdy Történelmi Fesztivál Sárvár egyik legismertebb és legerősebb kulturális rendezvénye, amely a várhoz, a város történelmi múltjához és a Nádasdy-örökséghez kapcsolódik. A fesztivál különösen fontos abból a szempontból, hogy a város kulturális arculatát erősíti, és a fürdőn túli látogatói motivációt teremt. A korábbi vendégfelmérés szerint a városi rendezvények közül kiemelt ismertséggel bír, így szerepe nemcsak programkínálati, hanem márkaépítési és örökségközvetítési szempontból is jelentős.</w:t>
      </w:r>
    </w:p>
    <w:p w14:paraId="1B8531FF" w14:textId="77777777" w:rsidR="00952ADC" w:rsidRDefault="00000000" w:rsidP="007F4940">
      <w:pPr>
        <w:pStyle w:val="Szvegtrzs"/>
        <w:jc w:val="both"/>
      </w:pPr>
      <w:r>
        <w:t>Fenntarthatósági szempontból a fesztivál egyszerre jelent lehetőséget és kockázatot. Pozitív hatása, hogy helyben tartja a vendégeket, bevonja a kulturális szolgáltatókat, erősíti az identitást, és hozzájárulhat a helyi gazdasághoz. Kockázata a nagy időszakos látogatói terhelés, a zaj, a hulladék, a közlekedés, az örökségi környezet terhelése és a zöldfelületek igénybevétele. Egy történeti környezetben tartott fesztivál esetében a rendezvényélmény csak akkor fenntartható, ha nem veszélyezteti azt az örökségi környezetet, amelyre épül.</w:t>
      </w:r>
    </w:p>
    <w:p w14:paraId="5FDBBD08" w14:textId="77777777" w:rsidR="00952ADC" w:rsidRDefault="00000000" w:rsidP="007F4940">
      <w:pPr>
        <w:pStyle w:val="Szvegtrzs"/>
        <w:jc w:val="both"/>
      </w:pPr>
      <w:r>
        <w:t>Javasolt a rendezvényekhez fenntarthatósági ellenőrzőlista alkalmazása, a hulladékcsökkentés, az újrahasználható eszközök, a helyi beszállítók, a zajidőzítés, az akadálymentes hozzáférés és az örökségvédelmi terhelési szempontok dokumentálása. A fesztivál a leltárban kiemelt kulturális vonzerőként szerepel, de fenntartható kezelése a rendezvénymenedzsment minőségétől függ.</w:t>
      </w:r>
    </w:p>
    <w:p w14:paraId="0BEFBAFE" w14:textId="77777777" w:rsidR="00952ADC" w:rsidRDefault="00000000">
      <w:pPr>
        <w:pStyle w:val="Cmsor3"/>
      </w:pPr>
      <w:r>
        <w:t>R2. Vármeeting és motoros találkozó</w:t>
      </w:r>
    </w:p>
    <w:p w14:paraId="06E56902" w14:textId="77777777" w:rsidR="00952ADC" w:rsidRDefault="00000000">
      <w:pPr>
        <w:pStyle w:val="InventoryMeta"/>
      </w:pPr>
      <w:r>
        <w:t>Kategória: rendezvény, közösségi és rétegprogram</w:t>
      </w:r>
    </w:p>
    <w:p w14:paraId="29FA3730" w14:textId="77777777" w:rsidR="00952ADC" w:rsidRDefault="00000000" w:rsidP="007F4940">
      <w:pPr>
        <w:pStyle w:val="Szvegtrzs"/>
        <w:jc w:val="both"/>
      </w:pPr>
      <w:r>
        <w:t>A Vármeeting és motoros találkozó Sárvár rendezvénykínálatának sajátos, erős közönségvonzó hatású eleme. A program a város rendezvényportfóliójának sokszínűségét mutatja, és olyan vendégkört is megszólíthat, amely nem kizárólag a fürdő vagy a hagyományos kulturális programok miatt érkezik. A korábbi felmérések alapján a rendezvény ismertsége és látogatottsága jelentős, különösen bizonyos külföldi vendégcsoportok körében.</w:t>
      </w:r>
    </w:p>
    <w:p w14:paraId="7F23EE85" w14:textId="77777777" w:rsidR="00952ADC" w:rsidRDefault="00000000" w:rsidP="007F4940">
      <w:pPr>
        <w:pStyle w:val="Szvegtrzs"/>
        <w:jc w:val="both"/>
      </w:pPr>
      <w:r>
        <w:t>Fenntarthatósági szempontból a rendezvény érzékenysége magasabb, mint sok más programé, mert a motoros találkozókhoz jellemzően közlekedési, zaj- és levegőterhelési kérdések kapcsolódhatnak. A rövid idő alatt jelentkező forgalomnövekedés, a motorzaj, a parkolás, a közterületek terhelése és a hulladékkezelés mind olyan tényezők, amelyeket előre tervezni kell. Ugyanakkor megfelelő szervezéssel a rendezvény integrálható a város programkínálatába úgy, hogy a lakossági zavarás és környezeti nyomás mérsékelhető legyen.</w:t>
      </w:r>
    </w:p>
    <w:p w14:paraId="20826C77" w14:textId="77777777" w:rsidR="00952ADC" w:rsidRDefault="00000000" w:rsidP="007F4940">
      <w:pPr>
        <w:pStyle w:val="Szvegtrzs"/>
        <w:jc w:val="both"/>
      </w:pPr>
      <w:r>
        <w:t>A javasolt menedzsmenteszközök közé tartozik a kijelölt útvonalak és parkolók kommunikációja, a zajos felvonulások időzítése, a lakossági előzetes tájékoztatás, a hulladékpontok sűrítése, a rendezvény utáni területellenőrzés és a szervezőkkel kötött fenntarthatósági megállapodás. A vonzerőleltárban a rendezvény azért szerepel külön, mert jelentős vonzerő, de fenntarthatósági szempontból célzott kezelést igényel.</w:t>
      </w:r>
    </w:p>
    <w:p w14:paraId="4687C65B" w14:textId="77777777" w:rsidR="00952ADC" w:rsidRDefault="00000000">
      <w:pPr>
        <w:pStyle w:val="Cmsor3"/>
      </w:pPr>
      <w:r>
        <w:t>R3. Sárvári Sörexpressz és Fúvószenei Várfesztivál</w:t>
      </w:r>
    </w:p>
    <w:p w14:paraId="61D16294" w14:textId="77777777" w:rsidR="00952ADC" w:rsidRDefault="00000000">
      <w:pPr>
        <w:pStyle w:val="InventoryMeta"/>
      </w:pPr>
      <w:r>
        <w:t>Kategória: zenei és gasztronómiai rendezvény</w:t>
      </w:r>
    </w:p>
    <w:p w14:paraId="38BFB995" w14:textId="77777777" w:rsidR="00952ADC" w:rsidRDefault="00000000" w:rsidP="007F4940">
      <w:pPr>
        <w:pStyle w:val="Szvegtrzs"/>
        <w:jc w:val="both"/>
      </w:pPr>
      <w:r>
        <w:t>A Sárvári Sörexpressz és Fúvószenei Várfesztivál a város zenei, közösségi és gasztronómiai kínálatának fontos része. A rendezvény egyszerre kínál szórakozást, kulturális élményt és vendéglátói kapcsolódást, így hozzájárul ahhoz, hogy Sárvár belvárosi és várkörnyéki terei élő, programokkal megtöltött helyszínekként jelenjenek meg. A fürdővárosi tartózkodás kiegészítő programjaként növeli a vendégek elégedettségét és a városban eltöltött idő értékét.</w:t>
      </w:r>
    </w:p>
    <w:p w14:paraId="2E3F5F99" w14:textId="77777777" w:rsidR="00952ADC" w:rsidRDefault="00000000" w:rsidP="007F4940">
      <w:pPr>
        <w:pStyle w:val="Szvegtrzs"/>
        <w:jc w:val="both"/>
      </w:pPr>
      <w:r>
        <w:lastRenderedPageBreak/>
        <w:t>Fenntarthatósági szempontból a rendezvény fő kérdései a zaj, a hulladék, az egyszer használatos eszközök, az italfogyasztáshoz kapcsolódó csomagolóanyag, a vendéglátás beszállítói háttere és a közterületi rend. Pozitív hatása lehet, ha helyi vagy térségi szolgáltatókat von be, közösségi élményt ad, és a látogatók számára gyalogosan elérhető programot kínál. A kockázat akkor nő, ha a rendezvény szervezése nem tartalmaz előzetes hulladéklogisztikát, zajidőzítést és terület-helyreállítási tervet.</w:t>
      </w:r>
    </w:p>
    <w:p w14:paraId="50433B96" w14:textId="77777777" w:rsidR="00952ADC" w:rsidRDefault="00000000" w:rsidP="007F4940">
      <w:pPr>
        <w:pStyle w:val="Szvegtrzs"/>
        <w:jc w:val="both"/>
      </w:pPr>
      <w:r>
        <w:t>A javasolt kezelés az újratölthető vagy visszaváltható eszközök használata, a szelektív hulladékgyűjtés, a helyi beszállítók előnyben részesítése, a zajhatások időbeli korlátozása, valamint a rendezvény utáni közterületi ellenőrzés. A fesztivál fenntartható fejlesztése hozzájárulhat ahhoz, hogy Sárvár programkínálata élénk maradjon, miközben csökken az egyszeri környezeti terhelés.</w:t>
      </w:r>
    </w:p>
    <w:p w14:paraId="3E51BC83" w14:textId="77777777" w:rsidR="00952ADC" w:rsidRDefault="00000000">
      <w:pPr>
        <w:pStyle w:val="Cmsor3"/>
      </w:pPr>
      <w:r>
        <w:t>R4. Simon-Júdás vásár</w:t>
      </w:r>
    </w:p>
    <w:p w14:paraId="60B9D151" w14:textId="77777777" w:rsidR="00952ADC" w:rsidRDefault="00000000">
      <w:pPr>
        <w:pStyle w:val="InventoryMeta"/>
      </w:pPr>
      <w:r>
        <w:t>Kategória: hagyományos vásár, közösségi és kereskedelmi vonzerő</w:t>
      </w:r>
    </w:p>
    <w:p w14:paraId="53A00790" w14:textId="77777777" w:rsidR="00952ADC" w:rsidRDefault="00000000" w:rsidP="007F4940">
      <w:pPr>
        <w:pStyle w:val="Szvegtrzs"/>
        <w:jc w:val="both"/>
      </w:pPr>
      <w:r>
        <w:t>A Simon-Júdás vásár Sárvár hagyományos közösségi és kereskedelmi vonzereje, amely a helyiek és látogatók számára egyaránt ismert program. A vásár jellegéből adódóan egyszerre hordoz kulturális, közösségi, gazdasági és turisztikai értéket: lehetőséget ad helyi és térségi árusok megjelenésére, a városi közterek használatára, valamint a hagyományos vásári hangulat megélésére. A rendezvény a városi identitás része, és a visszatérő vendégek számára is emlékezetes programlehetőséget jelenthet.</w:t>
      </w:r>
    </w:p>
    <w:p w14:paraId="3D4EF1CF" w14:textId="77777777" w:rsidR="00952ADC" w:rsidRDefault="00000000" w:rsidP="007F4940">
      <w:pPr>
        <w:pStyle w:val="Szvegtrzs"/>
        <w:jc w:val="both"/>
      </w:pPr>
      <w:r>
        <w:t>Fenntarthatósági szempontból a vásárok legfontosabb kérdései a hulladék, a közterületi tisztaság, az árusok energiahasználata, a csomagolás, a közlekedés, a zaj és a helyi termékek aránya. A vásár fenntarthatósági értéke akkor erős, ha a rövid ellátási láncokat, helyi termelőket, kézműveseket és szezonális kínálatot támogatja. Kockázatot jelenthet, ha az árusítás nagy mennyiségű egyszer használatos csomagolással, kontrollálatlan hulladékkal vagy jelentős parkolási nyomással jár.</w:t>
      </w:r>
    </w:p>
    <w:p w14:paraId="189F6B84" w14:textId="77777777" w:rsidR="00952ADC" w:rsidRDefault="00000000" w:rsidP="007F4940">
      <w:pPr>
        <w:pStyle w:val="Szvegtrzs"/>
        <w:jc w:val="both"/>
      </w:pPr>
      <w:r>
        <w:t>A javasolt menedzsmentirány a fenntartható árusítási irányelvek, a hulladékfrakciók kijelölése, a helyi és térségi termékek kiemelése, a közterület-használati rend tisztázása és a rendezvény utáni értékelés. A Simon-Júdás vásár a fenntartható vonzerőleltárban azért fontos, mert jól mutatja, hogy a turizmus gazdasági haszna akkor marad helyben, ha a helyi szereplők valóban kapcsolódni tudnak a programhoz.</w:t>
      </w:r>
    </w:p>
    <w:p w14:paraId="36EC6E36" w14:textId="77777777" w:rsidR="00952ADC" w:rsidRDefault="00000000">
      <w:pPr>
        <w:pStyle w:val="Cmsor3"/>
      </w:pPr>
      <w:r>
        <w:t>R5. Sárvári Advent és ünnepi programok</w:t>
      </w:r>
    </w:p>
    <w:p w14:paraId="274CDD7E" w14:textId="77777777" w:rsidR="00952ADC" w:rsidRDefault="00000000">
      <w:pPr>
        <w:pStyle w:val="InventoryMeta"/>
      </w:pPr>
      <w:r>
        <w:t>Kategória: közösségi rendezvény, szezonhosszabbító attrakció</w:t>
      </w:r>
    </w:p>
    <w:p w14:paraId="4AD9F660" w14:textId="77777777" w:rsidR="00952ADC" w:rsidRDefault="00000000" w:rsidP="007F4940">
      <w:pPr>
        <w:pStyle w:val="Szvegtrzs"/>
        <w:jc w:val="both"/>
      </w:pPr>
      <w:r>
        <w:t>A Sárvári Advent és az ünnepi programok a téli időszak egyik fontos turisztikai és közösségi vonzerejét jelentik. Az adventi időszak különösen értékes a desztináció számára, mert segítheti a szezonhosszabbítást, a városközpont téli használatát és a helyi szolgáltatók forgalmát. Az ünnepi fények, programok, gasztronómiai kínálat és közösségi események a fürdő téli vonzerejét városi élménnyel egészítik ki, így a vendégek számára komplexebb tartózkodást kínálnak.</w:t>
      </w:r>
    </w:p>
    <w:p w14:paraId="26CDA548" w14:textId="77777777" w:rsidR="00952ADC" w:rsidRDefault="00000000" w:rsidP="007F4940">
      <w:pPr>
        <w:pStyle w:val="Szvegtrzs"/>
        <w:jc w:val="both"/>
      </w:pPr>
      <w:r>
        <w:t>Fenntarthatósági szempontból az adventi programok fő kérdései az energiahasználat, a fényterhelés, a hulladék, az egyszer használatos eszközök, a közterületi terhelés és a helyi termékek szerepe. Pozitív hatásuk, hogy a téli időszakban is életet visznek a városba, és a rövidebb tartózkodások mellett is erős városi élményt adhatnak. A fenntarthatósági kockázatok mérsékelhetők LED-világítással, időzített díszkivilágítással, újrahasználható vendéglátó eszközökkel, helyi kézműves és gasztronómiai kínálattal, valamint közösségi közlekedési információval.</w:t>
      </w:r>
    </w:p>
    <w:p w14:paraId="3A4A7DEB" w14:textId="77777777" w:rsidR="00952ADC" w:rsidRDefault="00000000" w:rsidP="007F4940">
      <w:pPr>
        <w:pStyle w:val="Szvegtrzs"/>
        <w:jc w:val="both"/>
      </w:pPr>
      <w:r>
        <w:t>A javasolt kezelés a rendezvény előzetes fenntarthatósági tervezése, az energiahatékony fényhasználat, a helyi árusok bevonása, a hulladékcsökkentés és a családbarát, akadálymentes programinformációk biztosítása. Az adventi programok a város szezonális kiegyensúlyozását támogathatják, ezért a leltárban külön figyelmet érdemelnek.</w:t>
      </w:r>
    </w:p>
    <w:p w14:paraId="56CD7424" w14:textId="77777777" w:rsidR="00952ADC" w:rsidRDefault="00000000">
      <w:pPr>
        <w:pStyle w:val="Cmsor1"/>
      </w:pPr>
      <w:r>
        <w:lastRenderedPageBreak/>
        <w:t>8. Turisztikai szolgáltatási és digitális erőforrások</w:t>
      </w:r>
    </w:p>
    <w:p w14:paraId="22ED65C4" w14:textId="77777777" w:rsidR="00952ADC" w:rsidRDefault="00000000">
      <w:pPr>
        <w:pStyle w:val="Cmsor3"/>
      </w:pPr>
      <w:r>
        <w:t>S1. Tourinform Sárvár és turisztikai információs pontok</w:t>
      </w:r>
    </w:p>
    <w:p w14:paraId="0865DE22" w14:textId="77777777" w:rsidR="00952ADC" w:rsidRDefault="00000000">
      <w:pPr>
        <w:pStyle w:val="InventoryMeta"/>
      </w:pPr>
      <w:r>
        <w:t>Kategória: látogatói szolgáltatás, desztinációmenedzsment erőforrás</w:t>
      </w:r>
    </w:p>
    <w:p w14:paraId="47076E3B" w14:textId="77777777" w:rsidR="00952ADC" w:rsidRDefault="00000000" w:rsidP="007F4940">
      <w:pPr>
        <w:pStyle w:val="Szvegtrzs"/>
        <w:jc w:val="both"/>
      </w:pPr>
      <w:r>
        <w:t>A Tourinform Sárvár a desztináció egyik legfontosabb háttér-vonzerőhordozója: nem klasszikus attrakció, de közvetlenül befolyásolja, hogy a vendég milyen információt kap, hogyan mozog a városban, milyen programokat választ, és mennyire érti a helyi értékeket. A Tourinform iroda a TDM működésének front office eleme, amely a látogatói tájékoztatás, szolgáltatói kapcsolattartás, vendégvisszajelzések gyűjtése, programajánlás és városi imázs közvetítésének helyszíne. A nyári információs pontok és diákok bevonása tovább erősítheti a vendégfogadás minőségét.</w:t>
      </w:r>
    </w:p>
    <w:p w14:paraId="031CA9E6" w14:textId="77777777" w:rsidR="00952ADC" w:rsidRDefault="00000000" w:rsidP="007F4940">
      <w:pPr>
        <w:pStyle w:val="Szvegtrzs"/>
        <w:jc w:val="both"/>
      </w:pPr>
      <w:r>
        <w:t>Fenntarthatósági szempontból a Tourinform szerepe kulcsfontosságú, mert a látogatói viselkedés jelentős része információval befolyásolható. A természetvédelmi szabályok, a kerékpáros és gyalogos útvonalak, a helyi termékek, a víz- és hulladéktakarékossági üzenetek, a rendezvények felelős látogatása és a kevésbé terhelt attrakciók ajánlása mind olyan területek, ahol a Tourinform közvetlenül csökkentheti a turizmus negatív hatásait. A papírhasználat, az irodai energiafogyasztás és az információs anyagok fenntarthatósága szintén releváns.</w:t>
      </w:r>
    </w:p>
    <w:p w14:paraId="7DAE9592" w14:textId="77777777" w:rsidR="00952ADC" w:rsidRDefault="00000000" w:rsidP="007F4940">
      <w:pPr>
        <w:pStyle w:val="Szvegtrzs"/>
        <w:jc w:val="both"/>
      </w:pPr>
      <w:r>
        <w:t>A menedzsmentfeladatok közé tartozik a munkatársak folyamatos felkészítése, a fenntartható ajánlások egységesítése, a vendégvisszajelzések dokumentálása, a digitális információk előnyben részesítése és a szolgáltatók felé történő tudásátadás. A Tourinform a fenntartható vonzerőleltárban azért szerepel, mert a vonzerők kezelhetősége nagyrészt azon múlik, milyen információval irányítják a látogatókat.</w:t>
      </w:r>
    </w:p>
    <w:p w14:paraId="2DAD0B03" w14:textId="77777777" w:rsidR="00952ADC" w:rsidRDefault="00000000">
      <w:pPr>
        <w:pStyle w:val="Cmsor3"/>
      </w:pPr>
      <w:r>
        <w:t>S2. sarvar.hu digitális turisztikai platform</w:t>
      </w:r>
    </w:p>
    <w:p w14:paraId="628C3DFE" w14:textId="77777777" w:rsidR="00952ADC" w:rsidRDefault="00000000">
      <w:pPr>
        <w:pStyle w:val="InventoryMeta"/>
      </w:pPr>
      <w:r>
        <w:t>Kategória: digitális vonzerőleltár, látogatói kommunikáció</w:t>
      </w:r>
    </w:p>
    <w:p w14:paraId="39331330" w14:textId="77777777" w:rsidR="00952ADC" w:rsidRDefault="00000000" w:rsidP="007F4940">
      <w:pPr>
        <w:pStyle w:val="Szvegtrzs"/>
        <w:jc w:val="both"/>
      </w:pPr>
      <w:r>
        <w:t>A sarvar.hu a desztináció nyilvános digitális turisztikai platformja, amely a város attrakcióit, szállásait, programjait, aktivitási lehetőségeit és látogatói információit többnyelvű rendszerben mutatja be. A felület a korábbi vonzerőleltár digitális továbbfejlesztéseként értelmezhető: nem statikus dokumentum, hanem folyamatosan frissíthető, látogatóbarát adatbázis, amely a vendégek döntéseit már az utazástervezés szakaszában befolyásolja. A digitális platform különösen fontos azért, mert a vendégelégedettségi adatok alapján az internet az egyik legfontosabb információforrás Sárvár esetében.</w:t>
      </w:r>
    </w:p>
    <w:p w14:paraId="7773F113" w14:textId="77777777" w:rsidR="00952ADC" w:rsidRDefault="00000000" w:rsidP="007F4940">
      <w:pPr>
        <w:pStyle w:val="Szvegtrzs"/>
        <w:jc w:val="both"/>
      </w:pPr>
      <w:r>
        <w:t>Fenntarthatósági szempontból a digitális platform nagy előnye, hogy csökkentheti a nyomtatott anyagok szerepét, naprakész információt adhat, és képes a látogatói áramlást a kevésbé terhelt, alacsonyabb környezeti lábnyomú élmények felé terelni. A fenntartható élmények, kerékpáros útvonalak, közösségi vagy alacsony kibocsátású közlekedési lehetőségek, természetbarát magatartási szabályok és helyi termékek kiemelése a platformon közvetlen menedzsmenteszköz lehet. Kockázatot az jelent, ha az adatok elavulnak, vagy a felület csak marketinglogikát követ, fenntarthatósági információk nélkül.</w:t>
      </w:r>
    </w:p>
    <w:p w14:paraId="35F46189" w14:textId="77777777" w:rsidR="00952ADC" w:rsidRDefault="00000000" w:rsidP="007F4940">
      <w:pPr>
        <w:pStyle w:val="Szvegtrzs"/>
        <w:jc w:val="both"/>
      </w:pPr>
      <w:r>
        <w:t>A javasolt kezelés az éves tartalmi audit, az attrakciók fenntarthatósági adatainak fokozatos beépítése, a látogatói viselkedési szabályok és kíméletes mobilitási opciók látható megjelenítése, valamint a TIA és a vonzerőleltár rendszeres összekapcsolása a digitális tartalomfrissítéssel. A sarvar.hu a leltár élő, nyilvános kommunikációs rétege.</w:t>
      </w:r>
    </w:p>
    <w:p w14:paraId="7B4E935E" w14:textId="77777777" w:rsidR="00952ADC" w:rsidRDefault="00000000">
      <w:pPr>
        <w:pStyle w:val="Cmsor3"/>
      </w:pPr>
      <w:r>
        <w:t>S3. GoGreen digitális szemléletformáló rendszer</w:t>
      </w:r>
    </w:p>
    <w:p w14:paraId="10786BBF" w14:textId="77777777" w:rsidR="00952ADC" w:rsidRDefault="00000000">
      <w:pPr>
        <w:pStyle w:val="InventoryMeta"/>
      </w:pPr>
      <w:r>
        <w:t>Kategória: fenntartható turisztikai kommunikáció, gamifikáció, vendégaktiválás</w:t>
      </w:r>
    </w:p>
    <w:p w14:paraId="76CA35C1" w14:textId="77777777" w:rsidR="00952ADC" w:rsidRDefault="00000000" w:rsidP="007F4940">
      <w:pPr>
        <w:pStyle w:val="Szvegtrzs"/>
        <w:jc w:val="both"/>
      </w:pPr>
      <w:r>
        <w:t>A GoGreen rendszer Sárvár fenntartható turisztikai kommunikációjának innovatív eleme. Célja, hogy a látogatók számára egyszerű, érthető és játékos formában mutassa meg, hogyan lehet a sárvári tartózkodás környezettudatosabb: kevesebb hulladékkal, felelősebb víz- és energiahasználattal, gyalogos vagy kerékpáros közlekedéssel, helyi szolgáltatók választásával és természetbarát viselkedéssel. A rendszer PWA-alapú megoldásként és a CROSSDEST projektben továbbfejlesztett gamifikációs koncepcióként is értelmezhető, amely a digitális turizmus és a szemléletformálás találkozása.</w:t>
      </w:r>
    </w:p>
    <w:p w14:paraId="467D363B" w14:textId="77777777" w:rsidR="00952ADC" w:rsidRDefault="00000000" w:rsidP="007F4940">
      <w:pPr>
        <w:pStyle w:val="Szvegtrzs"/>
        <w:jc w:val="both"/>
      </w:pPr>
      <w:r>
        <w:lastRenderedPageBreak/>
        <w:t>Fenntarthatósági szempontból a GoGreen egyik legfontosabb értéke, hogy nemcsak tájékoztat, hanem cselekvésre ösztönöz. A későbbi QR-kódos állomások, pontgyűjtés, helyi szolgáltatói jutalmak és digitális visszacsatolások révén a vendégek a fenntartható döntéseket élményként élhetik meg. Ez segítheti a helyi szolgáltatók bevonását, a kevésbé terhelt attrakciók látogatását és a turizmus környezeti hatásainak mérséklését. A kockázat a gyenge aktiválásban, a partneri passzivitásban vagy a mérés hiányában rejlik.</w:t>
      </w:r>
    </w:p>
    <w:p w14:paraId="4C965EB5" w14:textId="77777777" w:rsidR="00952ADC" w:rsidRDefault="00000000" w:rsidP="007F4940">
      <w:pPr>
        <w:pStyle w:val="Szvegtrzs"/>
        <w:jc w:val="both"/>
      </w:pPr>
      <w:r>
        <w:t>A menedzsmentfeladat a rendszer folyamatos kommunikációja, a szolgáltatók bevonása, a regisztrációk és aktivitások mérése, a kampányok időzítése és a valódi helyi értékekhez kapcsolódó jutalmazás kialakítása. A GoGreen a vonzerőleltárban azért szerepel, mert ma már a fenntartható turizmusban a digitális viselkedésformáló eszközök is desztinációs erőforrásnak számítanak.</w:t>
      </w:r>
    </w:p>
    <w:p w14:paraId="3FBC2776" w14:textId="77777777" w:rsidR="00952ADC" w:rsidRDefault="00000000">
      <w:pPr>
        <w:pStyle w:val="Cmsor3"/>
      </w:pPr>
      <w:r>
        <w:t>S4. Szálláshelyek és vendéglátás</w:t>
      </w:r>
    </w:p>
    <w:p w14:paraId="3042AE50" w14:textId="77777777" w:rsidR="00952ADC" w:rsidRDefault="00000000">
      <w:pPr>
        <w:pStyle w:val="InventoryMeta"/>
      </w:pPr>
      <w:r>
        <w:t>Kategória: turisztikai szolgáltatói klaszter, helyi gazdasági háttér</w:t>
      </w:r>
    </w:p>
    <w:p w14:paraId="092601BE" w14:textId="77777777" w:rsidR="00952ADC" w:rsidRDefault="00000000" w:rsidP="007F4940">
      <w:pPr>
        <w:pStyle w:val="Szvegtrzs"/>
        <w:jc w:val="both"/>
      </w:pPr>
      <w:r>
        <w:t>Sárvár turisztikai kínálatának meghatározó részét a szálláshelyek és vendéglátó szolgáltatók adják. A nagyobb szállodák, a fürdőhöz kapcsolódó szálláskapacitások, az apartmanok, panziók, kisebb vendégházak, éttermek és kávézók együtt teremtik meg azt a szolgáltatási hátteret, amely a város többnapos tartózkodási célponttá válását lehetővé teszi. A vendégelégedettségi adatok alapján a szállodák, apartmanok és panziók mind jelentős szerepet töltenek be, a város magas színvonalú vendéglátása pedig a turisztikai SWOT egyik erősségeként jelenik meg.</w:t>
      </w:r>
    </w:p>
    <w:p w14:paraId="121D7EDD" w14:textId="77777777" w:rsidR="00952ADC" w:rsidRDefault="00000000" w:rsidP="007F4940">
      <w:pPr>
        <w:pStyle w:val="Szvegtrzs"/>
        <w:jc w:val="both"/>
      </w:pPr>
      <w:r>
        <w:t>Fenntarthatósági szempontból a szolgáltatói klaszter jelentősége különösen nagy, mert a víz- és energiafogyasztás, a hulladék, az élelmiszerpazarlás, a mosatás, a vegyszerhasználat, a helyi beszerzések és a vendégkommunikáció nagy része itt keletkezik. A szálláshelyek és éttermek pozitív szerepe abban állhat, hogy helyi termékeket kínálnak, környezettudatos működést vezetnek be, vendégeiket fenntartható programokra irányítják, és együttműködnek a TDM-mel az adatszolgáltatásban és szemléletformálásban. A kockázat a heterogén szolgáltatói színvonal, az eltérő nyelvi és fenntarthatósági kompetencia, valamint az összehangolatlan vendégkommunikáció.</w:t>
      </w:r>
    </w:p>
    <w:p w14:paraId="1098978A" w14:textId="77777777" w:rsidR="00952ADC" w:rsidRDefault="00000000" w:rsidP="007F4940">
      <w:pPr>
        <w:pStyle w:val="Szvegtrzs"/>
        <w:jc w:val="both"/>
      </w:pPr>
      <w:r>
        <w:t>A javasolt kezelés a szolgáltatói workshopok, önértékelések, fenntarthatósági útmutatók, beszállítói elvek, helyi termékprogramok és közös kommunikáció erősítése. A szolgáltatók nem csupán kiszolgálják a turizmust, hanem a desztináció fenntarthatósági teljesítményének fő végrehajtói; ezért a vonzerőleltárban klaszterként szükséges kezelni őket.</w:t>
      </w:r>
    </w:p>
    <w:p w14:paraId="48FA45E6" w14:textId="77777777" w:rsidR="00952ADC" w:rsidRDefault="00000000">
      <w:pPr>
        <w:pStyle w:val="Cmsor1"/>
      </w:pPr>
      <w:r>
        <w:t>9. Fenntarthatósági kezelési javaslatok és éves felülvizsgálat</w:t>
      </w:r>
    </w:p>
    <w:p w14:paraId="44586E4F" w14:textId="77777777" w:rsidR="00952ADC" w:rsidRDefault="00000000" w:rsidP="007F4940">
      <w:pPr>
        <w:pStyle w:val="Szvegtrzs"/>
        <w:jc w:val="both"/>
      </w:pPr>
      <w:r>
        <w:t>A vonzerőleltár frissítése nem egyszeri dokumentumkészítési feladat, hanem rendszeres desztinációmenedzsment-folyamat. A leltár akkor tölti be szerepét, ha a TDM évente legalább egyszer összeveti a nyilvános digitális kínálatot, a szolgáltatói adatokat, a látogatói visszajelzéseket, a TIA kockázati megállapításait és az önkormányzati klíma- és környezetvédelmi intézkedéseket. A felülvizsgálat során jelölni kell, hogy mely vonzerők esetében történt fejlesztés, hol jelent meg új terhelés vagy kockázat, mely attrakcióknál szükséges látogatói kommunikáció, és milyen adatok hiányoznak a következő monitoringciklushoz.</w:t>
      </w:r>
    </w:p>
    <w:p w14:paraId="0F8C99CE" w14:textId="77777777" w:rsidR="00952ADC" w:rsidRDefault="00000000" w:rsidP="007F4940">
      <w:pPr>
        <w:pStyle w:val="Szvegtrzs"/>
        <w:jc w:val="both"/>
      </w:pPr>
      <w:r>
        <w:t>A természeti és kék-zöld erőforrások esetében a legfontosabb közös feladat a látogatói használat keretezése. Nem minden természeti érték alkalmas intenzív turisztikai hasznosításra; egyes területeknél a legjobb menedzsmentdöntés a korlátozott kommunikáció, a szakvezetéses hozzáférés vagy a természetvédelmi célú bemutatás. A Rába, a holtágak, az Arborétum, a vízpartok és az erdőterületek esetében a hulladékmentesség, az élővilág zavarásának megelőzése, a kijelölt útvonalak használata és az inváziós fajok figyelése kiemelt szempont.</w:t>
      </w:r>
    </w:p>
    <w:p w14:paraId="1FF523CB" w14:textId="77777777" w:rsidR="00952ADC" w:rsidRDefault="00000000" w:rsidP="007F4940">
      <w:pPr>
        <w:pStyle w:val="Szvegtrzs"/>
        <w:jc w:val="both"/>
      </w:pPr>
      <w:r>
        <w:t xml:space="preserve">A kulturális és rendezvényvonzerők esetében a fenntarthatóság fő kérdése az örökségi környezet terhelése, a zaj, a hulladék, a közlekedés és a helyi közösség komfortja. A rendezvények esetében egységes, előzetes fenntarthatósági ellenőrzőlista alkalmazása javasolt, amely rögzíti a hulladéklogisztikát, a helyi beszállítók arányát, az egyszer használatos eszközök kerülését, a zajidőzítést, az akadálymentes hozzáférést és a </w:t>
      </w:r>
      <w:r>
        <w:lastRenderedPageBreak/>
        <w:t>rendezvény utáni terület-helyreállítást. A nagyobb programokról rövid utóértékelés készülhet, amely később bizonyítékként is használható.</w:t>
      </w:r>
    </w:p>
    <w:p w14:paraId="1A6ADFD1" w14:textId="77777777" w:rsidR="00952ADC" w:rsidRDefault="00000000" w:rsidP="007F4940">
      <w:pPr>
        <w:pStyle w:val="Szvegtrzs"/>
        <w:jc w:val="both"/>
      </w:pPr>
      <w:r>
        <w:t>A szolgáltatói és digitális erőforrások esetében a TDM feladata az egységesítés: közös üzenetek, naprakész adatbázis, szolgáltatói workshopok, önértékelési eszközök, GoGreen-aktiválás és látogatói visszajelzések becsatornázása. A fenntartható vonzerőleltár akkor válik működő rendszerré, ha a szálláshelyek, vendéglátók, attrakciók és rendezvényszervezők nem különálló szereplőként, hanem közös desztinációs ökoszisztémaként jelennek meg.</w:t>
      </w:r>
    </w:p>
    <w:tbl>
      <w:tblPr>
        <w:tblStyle w:val="Rcsostblzat"/>
        <w:tblW w:w="0" w:type="auto"/>
        <w:jc w:val="center"/>
        <w:tblLook w:val="04A0" w:firstRow="1" w:lastRow="0" w:firstColumn="1" w:lastColumn="0" w:noHBand="0" w:noVBand="1"/>
      </w:tblPr>
      <w:tblGrid>
        <w:gridCol w:w="3402"/>
        <w:gridCol w:w="5669"/>
      </w:tblGrid>
      <w:tr w:rsidR="00952ADC" w14:paraId="34C30CAB" w14:textId="77777777">
        <w:trPr>
          <w:jc w:val="center"/>
        </w:trPr>
        <w:tc>
          <w:tcPr>
            <w:tcW w:w="3402" w:type="dxa"/>
            <w:shd w:val="clear" w:color="auto" w:fill="D9EAF7"/>
          </w:tcPr>
          <w:p w14:paraId="111909D4" w14:textId="77777777" w:rsidR="00952ADC" w:rsidRDefault="00000000">
            <w:r>
              <w:rPr>
                <w:b/>
                <w:sz w:val="17"/>
              </w:rPr>
              <w:t>Éves monitoringelem</w:t>
            </w:r>
          </w:p>
        </w:tc>
        <w:tc>
          <w:tcPr>
            <w:tcW w:w="5669" w:type="dxa"/>
            <w:shd w:val="clear" w:color="auto" w:fill="D9EAF7"/>
          </w:tcPr>
          <w:p w14:paraId="089AC6A3" w14:textId="77777777" w:rsidR="00952ADC" w:rsidRDefault="00000000">
            <w:r>
              <w:rPr>
                <w:b/>
                <w:sz w:val="17"/>
              </w:rPr>
              <w:t>Javasolt adatforrás / mérés</w:t>
            </w:r>
          </w:p>
        </w:tc>
      </w:tr>
      <w:tr w:rsidR="00952ADC" w14:paraId="504D5795" w14:textId="77777777">
        <w:trPr>
          <w:jc w:val="center"/>
        </w:trPr>
        <w:tc>
          <w:tcPr>
            <w:tcW w:w="3402" w:type="dxa"/>
          </w:tcPr>
          <w:p w14:paraId="39C9D177" w14:textId="77777777" w:rsidR="00952ADC" w:rsidRDefault="00000000">
            <w:r>
              <w:rPr>
                <w:sz w:val="17"/>
              </w:rPr>
              <w:t>Leltárfrissítés gyakorisága</w:t>
            </w:r>
          </w:p>
        </w:tc>
        <w:tc>
          <w:tcPr>
            <w:tcW w:w="5669" w:type="dxa"/>
          </w:tcPr>
          <w:p w14:paraId="0E7597CD" w14:textId="77777777" w:rsidR="00952ADC" w:rsidRDefault="00000000">
            <w:r>
              <w:rPr>
                <w:sz w:val="17"/>
              </w:rPr>
              <w:t>évente legalább egyszer</w:t>
            </w:r>
          </w:p>
        </w:tc>
      </w:tr>
      <w:tr w:rsidR="00952ADC" w14:paraId="0194035D" w14:textId="77777777">
        <w:trPr>
          <w:jc w:val="center"/>
        </w:trPr>
        <w:tc>
          <w:tcPr>
            <w:tcW w:w="3402" w:type="dxa"/>
          </w:tcPr>
          <w:p w14:paraId="4225CD3D" w14:textId="77777777" w:rsidR="00952ADC" w:rsidRDefault="00000000">
            <w:r>
              <w:rPr>
                <w:sz w:val="17"/>
              </w:rPr>
              <w:t>Frissített vonzerők száma</w:t>
            </w:r>
          </w:p>
        </w:tc>
        <w:tc>
          <w:tcPr>
            <w:tcW w:w="5669" w:type="dxa"/>
          </w:tcPr>
          <w:p w14:paraId="3F3F7C65" w14:textId="77777777" w:rsidR="00952ADC" w:rsidRDefault="00000000">
            <w:r>
              <w:rPr>
                <w:sz w:val="17"/>
              </w:rPr>
              <w:t>éves belső nyilvántartás alapján</w:t>
            </w:r>
          </w:p>
        </w:tc>
      </w:tr>
      <w:tr w:rsidR="00952ADC" w14:paraId="094213C5" w14:textId="77777777">
        <w:trPr>
          <w:jc w:val="center"/>
        </w:trPr>
        <w:tc>
          <w:tcPr>
            <w:tcW w:w="3402" w:type="dxa"/>
          </w:tcPr>
          <w:p w14:paraId="2651C401" w14:textId="77777777" w:rsidR="00952ADC" w:rsidRDefault="00000000">
            <w:r>
              <w:rPr>
                <w:sz w:val="17"/>
              </w:rPr>
              <w:t>Fenntarthatósági kockázattal jelölt vonzerők száma</w:t>
            </w:r>
          </w:p>
        </w:tc>
        <w:tc>
          <w:tcPr>
            <w:tcW w:w="5669" w:type="dxa"/>
          </w:tcPr>
          <w:p w14:paraId="29D91D34" w14:textId="77777777" w:rsidR="00952ADC" w:rsidRDefault="00000000">
            <w:r>
              <w:rPr>
                <w:sz w:val="17"/>
              </w:rPr>
              <w:t>TIA és éves felülvizsgálat alapján</w:t>
            </w:r>
          </w:p>
        </w:tc>
      </w:tr>
      <w:tr w:rsidR="00952ADC" w14:paraId="7688AA07" w14:textId="77777777">
        <w:trPr>
          <w:jc w:val="center"/>
        </w:trPr>
        <w:tc>
          <w:tcPr>
            <w:tcW w:w="3402" w:type="dxa"/>
          </w:tcPr>
          <w:p w14:paraId="46FD2D6B" w14:textId="77777777" w:rsidR="00952ADC" w:rsidRDefault="00000000">
            <w:r>
              <w:rPr>
                <w:sz w:val="17"/>
              </w:rPr>
              <w:t>Szolgáltatói adatfrissítésben részt vevő partnerek száma</w:t>
            </w:r>
          </w:p>
        </w:tc>
        <w:tc>
          <w:tcPr>
            <w:tcW w:w="5669" w:type="dxa"/>
          </w:tcPr>
          <w:p w14:paraId="79C43094" w14:textId="77777777" w:rsidR="00952ADC" w:rsidRDefault="00000000">
            <w:r>
              <w:rPr>
                <w:sz w:val="17"/>
              </w:rPr>
              <w:t>TDM partneri adatbekérés alapján</w:t>
            </w:r>
          </w:p>
        </w:tc>
      </w:tr>
      <w:tr w:rsidR="00952ADC" w14:paraId="48AB6209" w14:textId="77777777">
        <w:trPr>
          <w:jc w:val="center"/>
        </w:trPr>
        <w:tc>
          <w:tcPr>
            <w:tcW w:w="3402" w:type="dxa"/>
          </w:tcPr>
          <w:p w14:paraId="73EFCFF1" w14:textId="77777777" w:rsidR="00952ADC" w:rsidRDefault="00000000">
            <w:r>
              <w:rPr>
                <w:sz w:val="17"/>
              </w:rPr>
              <w:t>Digitális felületen frissített attrakcióoldalak száma</w:t>
            </w:r>
          </w:p>
        </w:tc>
        <w:tc>
          <w:tcPr>
            <w:tcW w:w="5669" w:type="dxa"/>
          </w:tcPr>
          <w:p w14:paraId="52094510" w14:textId="77777777" w:rsidR="00952ADC" w:rsidRDefault="00000000">
            <w:r>
              <w:rPr>
                <w:sz w:val="17"/>
              </w:rPr>
              <w:t>sarvar.hu tartalomadminisztráció alapján</w:t>
            </w:r>
          </w:p>
        </w:tc>
      </w:tr>
      <w:tr w:rsidR="00952ADC" w14:paraId="6355F5FA" w14:textId="77777777">
        <w:trPr>
          <w:jc w:val="center"/>
        </w:trPr>
        <w:tc>
          <w:tcPr>
            <w:tcW w:w="3402" w:type="dxa"/>
          </w:tcPr>
          <w:p w14:paraId="71DCCA55" w14:textId="77777777" w:rsidR="00952ADC" w:rsidRDefault="00000000">
            <w:r>
              <w:rPr>
                <w:sz w:val="17"/>
              </w:rPr>
              <w:t>Rendezvény utóértékelések száma</w:t>
            </w:r>
          </w:p>
        </w:tc>
        <w:tc>
          <w:tcPr>
            <w:tcW w:w="5669" w:type="dxa"/>
          </w:tcPr>
          <w:p w14:paraId="3E4B21A1" w14:textId="77777777" w:rsidR="00952ADC" w:rsidRDefault="00000000">
            <w:r>
              <w:rPr>
                <w:sz w:val="17"/>
              </w:rPr>
              <w:t>kiemelt rendezvények után</w:t>
            </w:r>
          </w:p>
        </w:tc>
      </w:tr>
      <w:tr w:rsidR="00952ADC" w14:paraId="7EF30CAA" w14:textId="77777777">
        <w:trPr>
          <w:jc w:val="center"/>
        </w:trPr>
        <w:tc>
          <w:tcPr>
            <w:tcW w:w="3402" w:type="dxa"/>
          </w:tcPr>
          <w:p w14:paraId="73CA6583" w14:textId="77777777" w:rsidR="00952ADC" w:rsidRDefault="00000000">
            <w:r>
              <w:rPr>
                <w:sz w:val="17"/>
              </w:rPr>
              <w:t>Látogatói visszajelzésekből származó fejlesztési javaslatok száma</w:t>
            </w:r>
          </w:p>
        </w:tc>
        <w:tc>
          <w:tcPr>
            <w:tcW w:w="5669" w:type="dxa"/>
          </w:tcPr>
          <w:p w14:paraId="36A54FCC" w14:textId="77777777" w:rsidR="00952ADC" w:rsidRDefault="00000000">
            <w:r>
              <w:rPr>
                <w:sz w:val="17"/>
              </w:rPr>
              <w:t>Tourinform, online értékelések, kérdőívek alapján</w:t>
            </w:r>
          </w:p>
        </w:tc>
      </w:tr>
    </w:tbl>
    <w:p w14:paraId="4D39C181" w14:textId="77777777" w:rsidR="00952ADC" w:rsidRDefault="00952ADC"/>
    <w:p w14:paraId="3BC15358" w14:textId="77777777" w:rsidR="00952ADC" w:rsidRDefault="00000000">
      <w:pPr>
        <w:pStyle w:val="Cmsor1"/>
      </w:pPr>
      <w:r>
        <w:t>10. Javasolt rövid válasz a feltöltési felületre</w:t>
      </w:r>
    </w:p>
    <w:p w14:paraId="02A73CE0" w14:textId="77777777" w:rsidR="00952ADC" w:rsidRDefault="00000000" w:rsidP="007F4940">
      <w:pPr>
        <w:pStyle w:val="Szvegtrzs"/>
        <w:jc w:val="both"/>
      </w:pPr>
      <w:r>
        <w:t>A korábbi vonzerőleltárat felülvizsgáltuk és aktualizáltuk. A frissítés időszerűvé vált egyrészt a CROSSDEST projekt keretében zajló minőségbiztosítási és fenntartható turisztikai fejlesztési munka miatt, másrészt a fenntartható turisztikai minősítés előkészítéséhez elkészült Tourism Impact Assessment megállapításai alapján, harmadrészt azért, mert az utolsó részletes vonzerőleltár több mint egy évtizedes volt. Az új dokumentum egységes keretbe rendezi Sárvár turisztikai erőforrásait, beleértve a természeti és táji értékeket, a vízhez és gyógyvízhez kapcsolódó erőforrásokat, a kulturális és épített örökséget, a rendezvényeket, az aktív turisztikai lehetőségeket, a digitális felületeket és a szolgáltatói hátteret. A felülvizsgált leltár már minden fő vonzerő esetében bemutatja a turisztikai értéket, a fenntarthatósági relevanciát, a lehetséges terheléseket és a javasolt kezelési irányokat. A nyilvános sarvar.hu felület továbbra is a látogatóknak szóló élő digitális kínálati adatbázisként működik, míg a csatolt frissített leltár a desztinációmenedzsment, a monitoring és a fejlesztési döntések szakmai háttérdokumentuma.</w:t>
      </w:r>
    </w:p>
    <w:p w14:paraId="64D7120C" w14:textId="77777777" w:rsidR="00952ADC" w:rsidRDefault="00000000">
      <w:pPr>
        <w:pStyle w:val="Cmsor1"/>
      </w:pPr>
      <w:r>
        <w:t>11. Forrásdokumentumok</w:t>
      </w:r>
    </w:p>
    <w:p w14:paraId="29DC4ACD" w14:textId="77777777" w:rsidR="00952ADC" w:rsidRDefault="00000000">
      <w:pPr>
        <w:pStyle w:val="Felsorols"/>
      </w:pPr>
      <w:r>
        <w:t>Sárvár város klímastratégiája, 2020–2030, kitekintéssel 2050-ig.</w:t>
      </w:r>
    </w:p>
    <w:p w14:paraId="032E6F4C" w14:textId="77777777" w:rsidR="00952ADC" w:rsidRDefault="00000000">
      <w:pPr>
        <w:pStyle w:val="Felsorols"/>
      </w:pPr>
      <w:r>
        <w:t>Sárvár Város 2021–2027. közötti időszakra vonatkozó környezetvédelmi programjának 2023. évi felülvizsgálata.</w:t>
      </w:r>
    </w:p>
    <w:p w14:paraId="27705B67" w14:textId="77777777" w:rsidR="00952ADC" w:rsidRDefault="00000000">
      <w:pPr>
        <w:pStyle w:val="Felsorols"/>
      </w:pPr>
      <w:r>
        <w:t>Sárvár Turizmusfejlesztés projekt, 2019.</w:t>
      </w:r>
    </w:p>
    <w:p w14:paraId="1C6F3904" w14:textId="77777777" w:rsidR="00952ADC" w:rsidRDefault="00000000">
      <w:pPr>
        <w:pStyle w:val="Felsorols"/>
      </w:pPr>
      <w:r>
        <w:t>Tourism Impact Assessment worksheet, Sárvár, 2025.</w:t>
      </w:r>
    </w:p>
    <w:p w14:paraId="71EB1A94" w14:textId="77777777" w:rsidR="00952ADC" w:rsidRDefault="00000000">
      <w:pPr>
        <w:pStyle w:val="Felsorols"/>
      </w:pPr>
      <w:r>
        <w:t>TDM – From the Beginning: Sárvár Tourist &amp; TDM Nonprofit Ltd. bemutató anyaga.</w:t>
      </w:r>
    </w:p>
    <w:p w14:paraId="63678E95" w14:textId="77777777" w:rsidR="00952ADC" w:rsidRDefault="00000000">
      <w:pPr>
        <w:pStyle w:val="Felsorols"/>
      </w:pPr>
      <w:r>
        <w:t>GoGreen alkalmazás és CROSSDEST bevezetési stratégiai anyagok.</w:t>
      </w:r>
    </w:p>
    <w:p w14:paraId="16D5DCD9" w14:textId="77777777" w:rsidR="00952ADC" w:rsidRDefault="00000000">
      <w:pPr>
        <w:pStyle w:val="Felsorols"/>
      </w:pPr>
      <w:r>
        <w:t>Sárvár Tourist &amp; TDM Nonprofit Kft. belső fenntarthatósági szabályzata és beszállítói kódexe.</w:t>
      </w:r>
    </w:p>
    <w:sectPr w:rsidR="00952ADC" w:rsidSect="00034616">
      <w:footerReference w:type="even" r:id="rId9"/>
      <w:footerReference w:type="default" r:id="rId10"/>
      <w:pgSz w:w="12240" w:h="15840"/>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58782" w14:textId="77777777" w:rsidR="00916A9B" w:rsidRDefault="00916A9B">
      <w:pPr>
        <w:spacing w:after="0" w:line="240" w:lineRule="auto"/>
      </w:pPr>
      <w:r>
        <w:separator/>
      </w:r>
    </w:p>
  </w:endnote>
  <w:endnote w:type="continuationSeparator" w:id="0">
    <w:p w14:paraId="612376CE" w14:textId="77777777" w:rsidR="00916A9B" w:rsidRDefault="00916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897819861"/>
      <w:docPartObj>
        <w:docPartGallery w:val="Page Numbers (Bottom of Page)"/>
        <w:docPartUnique/>
      </w:docPartObj>
    </w:sdtPr>
    <w:sdtContent>
      <w:p w14:paraId="3B36EA7F" w14:textId="4DA59B2B" w:rsidR="0023078A" w:rsidRDefault="0023078A" w:rsidP="00C8033B">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rPr>
          <w:fldChar w:fldCharType="end"/>
        </w:r>
      </w:p>
    </w:sdtContent>
  </w:sdt>
  <w:p w14:paraId="481726C3" w14:textId="77777777" w:rsidR="0023078A" w:rsidRDefault="0023078A" w:rsidP="0023078A">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1045486985"/>
      <w:docPartObj>
        <w:docPartGallery w:val="Page Numbers (Bottom of Page)"/>
        <w:docPartUnique/>
      </w:docPartObj>
    </w:sdtPr>
    <w:sdtContent>
      <w:p w14:paraId="6CC1FAD5" w14:textId="16012803" w:rsidR="0023078A" w:rsidRDefault="0023078A" w:rsidP="00C8033B">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4</w:t>
        </w:r>
        <w:r>
          <w:rPr>
            <w:rStyle w:val="Oldalszm"/>
          </w:rPr>
          <w:fldChar w:fldCharType="end"/>
        </w:r>
      </w:p>
    </w:sdtContent>
  </w:sdt>
  <w:p w14:paraId="1D2C8199" w14:textId="46A8FBB8" w:rsidR="00952ADC" w:rsidRDefault="00952ADC" w:rsidP="0023078A">
    <w:pPr>
      <w:pStyle w:val="llb"/>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4606A" w14:textId="77777777" w:rsidR="00916A9B" w:rsidRDefault="00916A9B">
      <w:pPr>
        <w:spacing w:after="0" w:line="240" w:lineRule="auto"/>
      </w:pPr>
      <w:r>
        <w:separator/>
      </w:r>
    </w:p>
  </w:footnote>
  <w:footnote w:type="continuationSeparator" w:id="0">
    <w:p w14:paraId="54C0CF05" w14:textId="77777777" w:rsidR="00916A9B" w:rsidRDefault="00916A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num w:numId="1" w16cid:durableId="289896664">
    <w:abstractNumId w:val="8"/>
  </w:num>
  <w:num w:numId="2" w16cid:durableId="986590940">
    <w:abstractNumId w:val="6"/>
  </w:num>
  <w:num w:numId="3" w16cid:durableId="468477402">
    <w:abstractNumId w:val="5"/>
  </w:num>
  <w:num w:numId="4" w16cid:durableId="1110199845">
    <w:abstractNumId w:val="4"/>
  </w:num>
  <w:num w:numId="5" w16cid:durableId="223488113">
    <w:abstractNumId w:val="7"/>
  </w:num>
  <w:num w:numId="6" w16cid:durableId="788398752">
    <w:abstractNumId w:val="3"/>
  </w:num>
  <w:num w:numId="7" w16cid:durableId="260650700">
    <w:abstractNumId w:val="2"/>
  </w:num>
  <w:num w:numId="8" w16cid:durableId="684480148">
    <w:abstractNumId w:val="1"/>
  </w:num>
  <w:num w:numId="9" w16cid:durableId="98239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078A"/>
    <w:rsid w:val="0029639D"/>
    <w:rsid w:val="00326F90"/>
    <w:rsid w:val="007F4940"/>
    <w:rsid w:val="00916A9B"/>
    <w:rsid w:val="00952ADC"/>
    <w:rsid w:val="00AA1D8D"/>
    <w:rsid w:val="00B47730"/>
    <w:rsid w:val="00CB0664"/>
    <w:rsid w:val="00EA047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0F48B1"/>
  <w14:defaultImageDpi w14:val="300"/>
  <w15:docId w15:val="{3CFC2A55-9401-9A45-891C-D3CFF465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693F"/>
    <w:rPr>
      <w:rFonts w:ascii="Arial" w:eastAsia="Arial" w:hAnsi="Arial"/>
      <w:color w:val="282828"/>
      <w:sz w:val="21"/>
    </w:rPr>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00527A"/>
      <w:sz w:val="36"/>
      <w:szCs w:val="28"/>
    </w:rPr>
  </w:style>
  <w:style w:type="paragraph" w:styleId="Cmsor2">
    <w:name w:val="heading 2"/>
    <w:basedOn w:val="Norml"/>
    <w:next w:val="Norml"/>
    <w:link w:val="Cmsor2Char"/>
    <w:uiPriority w:val="9"/>
    <w:unhideWhenUsed/>
    <w:qFormat/>
    <w:rsid w:val="00FC693F"/>
    <w:pPr>
      <w:keepNext/>
      <w:keepLines/>
      <w:spacing w:before="200" w:after="0"/>
      <w:outlineLvl w:val="1"/>
    </w:pPr>
    <w:rPr>
      <w:rFonts w:asciiTheme="majorHAnsi" w:eastAsiaTheme="majorEastAsia" w:hAnsiTheme="majorHAnsi" w:cstheme="majorBidi"/>
      <w:b/>
      <w:bCs/>
      <w:color w:val="006699"/>
      <w:sz w:val="28"/>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00527A"/>
      <w:sz w:val="23"/>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60" w:line="259" w:lineRule="auto"/>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nventoryMeta">
    <w:name w:val="Inventory Meta"/>
    <w:pPr>
      <w:spacing w:after="80"/>
    </w:pPr>
    <w:rPr>
      <w:rFonts w:ascii="Arial" w:eastAsia="Arial" w:hAnsi="Arial"/>
      <w:i/>
      <w:color w:val="646464"/>
      <w:sz w:val="18"/>
    </w:rPr>
  </w:style>
  <w:style w:type="character" w:styleId="Oldalszm">
    <w:name w:val="page number"/>
    <w:basedOn w:val="Bekezdsalapbettpusa"/>
    <w:uiPriority w:val="99"/>
    <w:semiHidden/>
    <w:unhideWhenUsed/>
    <w:rsid w:val="0023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7021</Words>
  <Characters>48452</Characters>
  <Application>Microsoft Office Word</Application>
  <DocSecurity>0</DocSecurity>
  <Lines>403</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julia.nagy</cp:lastModifiedBy>
  <cp:revision>3</cp:revision>
  <dcterms:created xsi:type="dcterms:W3CDTF">2013-12-23T23:15:00Z</dcterms:created>
  <dcterms:modified xsi:type="dcterms:W3CDTF">2026-05-04T17:00:00Z</dcterms:modified>
  <cp:category/>
</cp:coreProperties>
</file>